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DE" w:rsidRDefault="001D74DE" w:rsidP="001D74DE">
      <w:pPr>
        <w:spacing w:after="0" w:line="240" w:lineRule="auto"/>
        <w:jc w:val="center"/>
        <w:rPr>
          <w:rFonts w:ascii="Times New Roman" w:eastAsia="Times New Roman" w:hAnsi="Times New Roman"/>
          <w:i/>
          <w:sz w:val="20"/>
          <w:szCs w:val="20"/>
        </w:rPr>
      </w:pPr>
    </w:p>
    <w:p w:rsidR="001D74DE" w:rsidRDefault="001D74DE" w:rsidP="001D74DE">
      <w:pPr>
        <w:spacing w:after="0" w:line="240" w:lineRule="auto"/>
        <w:jc w:val="center"/>
        <w:rPr>
          <w:rFonts w:ascii="Times New Roman" w:eastAsia="Times New Roman" w:hAnsi="Times New Roman"/>
          <w:b/>
          <w:sz w:val="20"/>
          <w:szCs w:val="20"/>
        </w:rPr>
      </w:pPr>
      <w:r w:rsidRPr="006C684D">
        <w:rPr>
          <w:rFonts w:ascii="Times New Roman" w:eastAsia="Times New Roman" w:hAnsi="Times New Roman"/>
          <w:b/>
          <w:sz w:val="20"/>
          <w:szCs w:val="20"/>
        </w:rPr>
        <w:t>СОКАЛЬСЬКА МІСЬКА РАДА ЛЬВІВСЬКОЇ ОБЛАСТІ</w:t>
      </w:r>
    </w:p>
    <w:p w:rsidR="001D74DE" w:rsidRDefault="001D74DE" w:rsidP="001D74D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1D74DE" w:rsidRDefault="001D74DE" w:rsidP="001D74DE">
      <w:pPr>
        <w:spacing w:after="0" w:line="240" w:lineRule="auto"/>
        <w:jc w:val="center"/>
        <w:rPr>
          <w:rFonts w:ascii="Times New Roman" w:eastAsia="Times New Roman" w:hAnsi="Times New Roman"/>
          <w:b/>
          <w:sz w:val="20"/>
          <w:szCs w:val="20"/>
        </w:rPr>
      </w:pPr>
      <w:r w:rsidRPr="00B11F4E">
        <w:rPr>
          <w:rFonts w:ascii="Times New Roman" w:eastAsia="Times New Roman" w:hAnsi="Times New Roman"/>
          <w:b/>
          <w:i/>
          <w:sz w:val="20"/>
          <w:szCs w:val="20"/>
        </w:rPr>
        <w:t xml:space="preserve">технічних та якісних характеристик, розміру бюджетного призначення, очікуваної вартості предмета </w:t>
      </w:r>
      <w:r w:rsidRPr="001D74DE">
        <w:rPr>
          <w:rFonts w:ascii="Times New Roman" w:eastAsia="Times New Roman" w:hAnsi="Times New Roman"/>
          <w:b/>
          <w:i/>
          <w:sz w:val="20"/>
          <w:szCs w:val="20"/>
        </w:rPr>
        <w:t>закупівлі товару</w:t>
      </w:r>
    </w:p>
    <w:p w:rsidR="00BE2CDE" w:rsidRDefault="00BE2CDE" w:rsidP="001D74DE">
      <w:pPr>
        <w:spacing w:after="0" w:line="240" w:lineRule="auto"/>
        <w:jc w:val="center"/>
        <w:rPr>
          <w:rFonts w:ascii="Times New Roman" w:eastAsia="Times New Roman" w:hAnsi="Times New Roman"/>
          <w:b/>
          <w:sz w:val="20"/>
          <w:szCs w:val="20"/>
        </w:rPr>
      </w:pPr>
      <w:r w:rsidRPr="00BE2CDE">
        <w:rPr>
          <w:rFonts w:ascii="Times New Roman" w:eastAsia="Times New Roman" w:hAnsi="Times New Roman"/>
          <w:b/>
          <w:sz w:val="20"/>
          <w:szCs w:val="20"/>
        </w:rPr>
        <w:t>Комплект кінцевого обладнання та сучасних сигнально-гучномовних пристроїв-електронна система «Блок оповіщення універсальний БОУ»</w:t>
      </w:r>
    </w:p>
    <w:p w:rsidR="001D74DE" w:rsidRDefault="001D74DE" w:rsidP="001D74DE">
      <w:pPr>
        <w:spacing w:after="0" w:line="240" w:lineRule="auto"/>
        <w:jc w:val="center"/>
        <w:rPr>
          <w:rFonts w:ascii="Times New Roman" w:eastAsia="Times New Roman" w:hAnsi="Times New Roman"/>
          <w:sz w:val="20"/>
          <w:szCs w:val="20"/>
          <w:u w:val="single"/>
        </w:rPr>
      </w:pPr>
      <w:r>
        <w:rPr>
          <w:rFonts w:ascii="Times New Roman" w:eastAsia="Times New Roman" w:hAnsi="Times New Roman"/>
          <w:b/>
          <w:sz w:val="20"/>
          <w:szCs w:val="20"/>
        </w:rPr>
        <w:t xml:space="preserve"> від </w:t>
      </w:r>
      <w:r w:rsidR="00BE2CDE">
        <w:rPr>
          <w:rFonts w:ascii="Times New Roman" w:eastAsia="Times New Roman" w:hAnsi="Times New Roman"/>
          <w:b/>
          <w:sz w:val="20"/>
          <w:szCs w:val="20"/>
          <w:u w:val="single"/>
        </w:rPr>
        <w:t xml:space="preserve">30 травня 2025 </w:t>
      </w:r>
      <w:r>
        <w:rPr>
          <w:rFonts w:ascii="Times New Roman" w:eastAsia="Times New Roman" w:hAnsi="Times New Roman"/>
          <w:b/>
          <w:sz w:val="20"/>
          <w:szCs w:val="20"/>
          <w:u w:val="single"/>
        </w:rPr>
        <w:t>року</w:t>
      </w:r>
      <w:r w:rsidR="004132A6">
        <w:rPr>
          <w:rFonts w:ascii="Times New Roman" w:eastAsia="Times New Roman" w:hAnsi="Times New Roman"/>
          <w:b/>
          <w:sz w:val="20"/>
          <w:szCs w:val="20"/>
          <w:u w:val="single"/>
        </w:rPr>
        <w:t xml:space="preserve"> </w:t>
      </w:r>
    </w:p>
    <w:p w:rsidR="001D74DE" w:rsidRDefault="001D74DE" w:rsidP="001D74DE">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rsidR="001D74DE" w:rsidRDefault="001D74DE" w:rsidP="001D74DE">
      <w:pPr>
        <w:spacing w:before="280" w:after="28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tbl>
      <w:tblPr>
        <w:tblW w:w="9936" w:type="dxa"/>
        <w:tblCellMar>
          <w:left w:w="28" w:type="dxa"/>
          <w:right w:w="28" w:type="dxa"/>
        </w:tblCellMar>
        <w:tblLook w:val="04A0" w:firstRow="1" w:lastRow="0" w:firstColumn="1" w:lastColumn="0" w:noHBand="0" w:noVBand="1"/>
      </w:tblPr>
      <w:tblGrid>
        <w:gridCol w:w="4135"/>
        <w:gridCol w:w="5801"/>
      </w:tblGrid>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Найменування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tabs>
                <w:tab w:val="left" w:pos="2160"/>
                <w:tab w:val="left" w:pos="3600"/>
              </w:tabs>
              <w:jc w:val="both"/>
              <w:rPr>
                <w:rFonts w:ascii="Times New Roman" w:hAnsi="Times New Roman"/>
                <w:b/>
                <w:sz w:val="20"/>
                <w:szCs w:val="20"/>
              </w:rPr>
            </w:pPr>
            <w:r w:rsidRPr="008F7EB5">
              <w:rPr>
                <w:rFonts w:ascii="Times New Roman" w:hAnsi="Times New Roman"/>
                <w:b/>
                <w:sz w:val="20"/>
                <w:szCs w:val="20"/>
              </w:rPr>
              <w:t>Сокальська міська рада Львівської області</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Місцезнаходження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tabs>
                <w:tab w:val="left" w:pos="2160"/>
                <w:tab w:val="left" w:pos="3600"/>
              </w:tabs>
              <w:jc w:val="both"/>
              <w:rPr>
                <w:rFonts w:ascii="Times New Roman" w:hAnsi="Times New Roman"/>
                <w:sz w:val="20"/>
                <w:szCs w:val="20"/>
              </w:rPr>
            </w:pPr>
            <w:r w:rsidRPr="008F7EB5">
              <w:rPr>
                <w:rFonts w:ascii="Times New Roman" w:hAnsi="Times New Roman"/>
                <w:b/>
                <w:sz w:val="20"/>
                <w:szCs w:val="20"/>
              </w:rPr>
              <w:t xml:space="preserve">80001, Україна , Львівська обл., місто </w:t>
            </w:r>
            <w:proofErr w:type="spellStart"/>
            <w:r w:rsidRPr="008F7EB5">
              <w:rPr>
                <w:rFonts w:ascii="Times New Roman" w:hAnsi="Times New Roman"/>
                <w:b/>
                <w:sz w:val="20"/>
                <w:szCs w:val="20"/>
              </w:rPr>
              <w:t>Сокаль</w:t>
            </w:r>
            <w:proofErr w:type="spellEnd"/>
            <w:r w:rsidR="002F3558">
              <w:rPr>
                <w:rFonts w:ascii="Times New Roman" w:hAnsi="Times New Roman"/>
                <w:b/>
                <w:sz w:val="20"/>
                <w:szCs w:val="20"/>
              </w:rPr>
              <w:t>, вулиця Шептицького, будинок 26</w:t>
            </w:r>
            <w:r w:rsidRPr="008F7EB5">
              <w:rPr>
                <w:rFonts w:ascii="Times New Roman" w:hAnsi="Times New Roman"/>
                <w:b/>
                <w:sz w:val="20"/>
                <w:szCs w:val="20"/>
              </w:rPr>
              <w:t>.</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Код згідно з ЄДРПОУ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rPr>
                <w:rFonts w:ascii="Times New Roman" w:hAnsi="Times New Roman"/>
                <w:sz w:val="20"/>
                <w:szCs w:val="20"/>
              </w:rPr>
            </w:pPr>
            <w:r w:rsidRPr="008F7EB5">
              <w:rPr>
                <w:rFonts w:ascii="Times New Roman" w:hAnsi="Times New Roman"/>
                <w:b/>
                <w:sz w:val="20"/>
                <w:szCs w:val="20"/>
              </w:rPr>
              <w:t>26205171</w:t>
            </w:r>
          </w:p>
        </w:tc>
      </w:tr>
      <w:tr w:rsidR="001D74DE" w:rsidRPr="008F7EB5" w:rsidTr="00E10234">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Категорія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4DE" w:rsidRPr="008F7EB5" w:rsidRDefault="001D74DE" w:rsidP="00E10234">
            <w:pPr>
              <w:pStyle w:val="rvps2"/>
              <w:shd w:val="clear" w:color="auto" w:fill="FFFFFF"/>
              <w:spacing w:beforeAutospacing="0" w:afterAutospacing="0"/>
              <w:jc w:val="both"/>
              <w:textAlignment w:val="baseline"/>
              <w:rPr>
                <w:sz w:val="20"/>
                <w:szCs w:val="20"/>
                <w:lang w:val="uk-UA"/>
              </w:rPr>
            </w:pPr>
            <w:r w:rsidRPr="008F7EB5">
              <w:rPr>
                <w:b/>
                <w:sz w:val="20"/>
                <w:szCs w:val="20"/>
                <w:lang w:val="uk-UA"/>
              </w:rPr>
              <w:t>Органи державної влади та органи місцевого самоврядування, зазначені у пункті 1 частини першої статті 2 Закону України «Про публічні закупівлі»</w:t>
            </w:r>
            <w:r w:rsidRPr="008F7EB5">
              <w:rPr>
                <w:b/>
                <w:sz w:val="20"/>
                <w:szCs w:val="20"/>
                <w:shd w:val="clear" w:color="auto" w:fill="FFFFFF"/>
                <w:lang w:val="uk-UA"/>
              </w:rPr>
              <w:t>.</w:t>
            </w:r>
          </w:p>
        </w:tc>
      </w:tr>
    </w:tbl>
    <w:p w:rsidR="001D74DE" w:rsidRDefault="001D74DE" w:rsidP="001D74DE">
      <w:pPr>
        <w:spacing w:before="280" w:after="280" w:line="240" w:lineRule="auto"/>
        <w:jc w:val="both"/>
        <w:rPr>
          <w:rFonts w:ascii="Times New Roman" w:eastAsia="Times New Roman" w:hAnsi="Times New Roman"/>
          <w:b/>
          <w:color w:val="000000"/>
          <w:sz w:val="20"/>
          <w:szCs w:val="20"/>
        </w:rPr>
      </w:pPr>
      <w:bookmarkStart w:id="0" w:name="_heading=h.gjdgxs" w:colFirst="0" w:colLast="0"/>
      <w:bookmarkEnd w:id="0"/>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BC3F1F" w:rsidRPr="00BC3F1F">
        <w:rPr>
          <w:rFonts w:ascii="Times New Roman" w:eastAsia="Times New Roman" w:hAnsi="Times New Roman"/>
          <w:sz w:val="20"/>
          <w:szCs w:val="20"/>
        </w:rPr>
        <w:t>Комплект кінцевого обладнання та сучасних сигнально-гучномовних пристроїв-електронна система «Блок оповіщення універсальний БОУ»</w:t>
      </w:r>
      <w:r w:rsidR="00BC3F1F">
        <w:rPr>
          <w:rFonts w:ascii="Times New Roman" w:eastAsia="Times New Roman" w:hAnsi="Times New Roman"/>
          <w:sz w:val="20"/>
          <w:szCs w:val="20"/>
        </w:rPr>
        <w:t xml:space="preserve">, </w:t>
      </w:r>
      <w:r w:rsidR="00BC3F1F" w:rsidRPr="00BC3F1F">
        <w:rPr>
          <w:rFonts w:ascii="Times New Roman" w:eastAsia="Times New Roman" w:hAnsi="Times New Roman"/>
          <w:sz w:val="20"/>
          <w:szCs w:val="20"/>
        </w:rPr>
        <w:t>ДК 021:2015: 32340000-8 Мікрофони та гучномовці</w:t>
      </w:r>
      <w:r w:rsidR="00BC3F1F">
        <w:rPr>
          <w:rFonts w:ascii="Times New Roman" w:eastAsia="Times New Roman" w:hAnsi="Times New Roman"/>
          <w:sz w:val="20"/>
          <w:szCs w:val="20"/>
        </w:rPr>
        <w:t>;</w:t>
      </w:r>
    </w:p>
    <w:p w:rsidR="001D74DE" w:rsidRDefault="001D74DE" w:rsidP="001D74DE">
      <w:pPr>
        <w:spacing w:before="280" w:after="280" w:line="240" w:lineRule="auto"/>
        <w:jc w:val="both"/>
        <w:rPr>
          <w:rFonts w:ascii="Times New Roman" w:hAnsi="Times New Roman"/>
          <w:b/>
          <w:color w:val="333333"/>
          <w:sz w:val="20"/>
          <w:szCs w:val="20"/>
          <w:shd w:val="clear" w:color="auto" w:fill="FFFFFF"/>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Відкриті торги </w:t>
      </w:r>
      <w:r w:rsidR="006B71D2">
        <w:rPr>
          <w:rFonts w:ascii="Times New Roman" w:eastAsia="Times New Roman" w:hAnsi="Times New Roman"/>
          <w:sz w:val="20"/>
          <w:szCs w:val="20"/>
        </w:rPr>
        <w:t>(</w:t>
      </w:r>
      <w:r>
        <w:rPr>
          <w:rFonts w:ascii="Times New Roman" w:eastAsia="Times New Roman" w:hAnsi="Times New Roman"/>
          <w:sz w:val="20"/>
          <w:szCs w:val="20"/>
        </w:rPr>
        <w:t>з особливостями</w:t>
      </w:r>
      <w:r w:rsidR="006B71D2">
        <w:rPr>
          <w:rFonts w:ascii="Times New Roman" w:eastAsia="Times New Roman" w:hAnsi="Times New Roman"/>
          <w:sz w:val="20"/>
          <w:szCs w:val="20"/>
        </w:rPr>
        <w:t>)</w:t>
      </w:r>
      <w:r>
        <w:rPr>
          <w:rFonts w:ascii="Times New Roman" w:eastAsia="Times New Roman" w:hAnsi="Times New Roman"/>
          <w:sz w:val="20"/>
          <w:szCs w:val="20"/>
        </w:rPr>
        <w:t xml:space="preserve"> </w:t>
      </w:r>
      <w:r w:rsidR="006B71D2" w:rsidRPr="006B71D2">
        <w:rPr>
          <w:rFonts w:ascii="Times New Roman" w:hAnsi="Times New Roman"/>
          <w:b/>
          <w:color w:val="333333"/>
          <w:szCs w:val="20"/>
          <w:shd w:val="clear" w:color="auto" w:fill="FFFFFF"/>
        </w:rPr>
        <w:t>UA-2025-05-30-003991-a</w:t>
      </w:r>
      <w:r w:rsidR="006B71D2">
        <w:rPr>
          <w:rFonts w:ascii="Times New Roman" w:hAnsi="Times New Roman"/>
          <w:b/>
          <w:color w:val="333333"/>
          <w:szCs w:val="20"/>
          <w:shd w:val="clear" w:color="auto" w:fill="FFFFFF"/>
        </w:rPr>
        <w:t>.</w:t>
      </w:r>
    </w:p>
    <w:p w:rsidR="001D74DE" w:rsidRDefault="001D74DE" w:rsidP="001D74DE">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Pr>
          <w:rFonts w:ascii="Times New Roman" w:eastAsia="Times New Roman" w:hAnsi="Times New Roman"/>
          <w:sz w:val="20"/>
          <w:szCs w:val="20"/>
        </w:rPr>
        <w:t xml:space="preserve"> </w:t>
      </w:r>
      <w:r w:rsidR="006B71D2" w:rsidRPr="006B71D2">
        <w:rPr>
          <w:rFonts w:ascii="Times New Roman" w:eastAsia="Times New Roman" w:hAnsi="Times New Roman"/>
          <w:b/>
          <w:sz w:val="20"/>
          <w:szCs w:val="20"/>
        </w:rPr>
        <w:t>1 352</w:t>
      </w:r>
      <w:r w:rsidR="006B71D2">
        <w:rPr>
          <w:rFonts w:ascii="Times New Roman" w:eastAsia="Times New Roman" w:hAnsi="Times New Roman"/>
          <w:b/>
          <w:sz w:val="20"/>
          <w:szCs w:val="20"/>
        </w:rPr>
        <w:t> </w:t>
      </w:r>
      <w:r w:rsidR="006B71D2" w:rsidRPr="006B71D2">
        <w:rPr>
          <w:rFonts w:ascii="Times New Roman" w:eastAsia="Times New Roman" w:hAnsi="Times New Roman"/>
          <w:b/>
          <w:sz w:val="20"/>
          <w:szCs w:val="20"/>
        </w:rPr>
        <w:t>000</w:t>
      </w:r>
      <w:r w:rsidR="006B71D2">
        <w:rPr>
          <w:rFonts w:ascii="Times New Roman" w:eastAsia="Times New Roman" w:hAnsi="Times New Roman"/>
          <w:b/>
          <w:sz w:val="20"/>
          <w:szCs w:val="20"/>
        </w:rPr>
        <w:t xml:space="preserve">,00 </w:t>
      </w:r>
      <w:proofErr w:type="spellStart"/>
      <w:r w:rsidR="005038BC" w:rsidRPr="005038BC">
        <w:rPr>
          <w:rFonts w:ascii="Times New Roman" w:eastAsia="Times New Roman" w:hAnsi="Times New Roman"/>
          <w:b/>
          <w:sz w:val="20"/>
          <w:szCs w:val="20"/>
        </w:rPr>
        <w:t>грн</w:t>
      </w:r>
      <w:proofErr w:type="spellEnd"/>
      <w:r w:rsidR="005038BC" w:rsidRPr="005038BC">
        <w:rPr>
          <w:rFonts w:ascii="Times New Roman" w:eastAsia="Times New Roman" w:hAnsi="Times New Roman"/>
          <w:b/>
          <w:sz w:val="20"/>
          <w:szCs w:val="20"/>
        </w:rPr>
        <w:t xml:space="preserve"> з ПДВ</w:t>
      </w:r>
      <w:r>
        <w:rPr>
          <w:rFonts w:ascii="Times New Roman" w:eastAsia="Times New Roman" w:hAnsi="Times New Roman"/>
          <w:sz w:val="20"/>
          <w:szCs w:val="20"/>
        </w:rPr>
        <w:t xml:space="preserve">, </w:t>
      </w:r>
      <w:r w:rsidR="006B71D2">
        <w:rPr>
          <w:rFonts w:ascii="Times New Roman" w:eastAsia="Times New Roman" w:hAnsi="Times New Roman"/>
          <w:sz w:val="20"/>
          <w:szCs w:val="20"/>
        </w:rPr>
        <w:t xml:space="preserve">що включає кошти місцевого та обласного бюджетів, </w:t>
      </w:r>
      <w:r>
        <w:rPr>
          <w:rFonts w:ascii="Times New Roman" w:eastAsia="Times New Roman" w:hAnsi="Times New Roman"/>
          <w:color w:val="000000"/>
          <w:szCs w:val="20"/>
        </w:rPr>
        <w:t xml:space="preserve">КЕКВ  </w:t>
      </w:r>
      <w:r w:rsidR="006B71D2">
        <w:rPr>
          <w:rFonts w:ascii="Times New Roman" w:eastAsia="Times New Roman" w:hAnsi="Times New Roman"/>
          <w:color w:val="000000"/>
          <w:szCs w:val="20"/>
        </w:rPr>
        <w:t>3110</w:t>
      </w:r>
      <w:r>
        <w:rPr>
          <w:rFonts w:ascii="Times New Roman" w:eastAsia="Times New Roman" w:hAnsi="Times New Roman"/>
          <w:color w:val="000000"/>
          <w:szCs w:val="20"/>
        </w:rPr>
        <w:t>.</w:t>
      </w:r>
    </w:p>
    <w:p w:rsidR="001D74DE" w:rsidRDefault="001D74DE" w:rsidP="001D74DE">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7E31D8" w:rsidRPr="007E31D8">
        <w:rPr>
          <w:rFonts w:ascii="Times New Roman" w:eastAsia="Times New Roman" w:hAnsi="Times New Roman"/>
          <w:sz w:val="20"/>
          <w:szCs w:val="20"/>
        </w:rPr>
        <w:t xml:space="preserve">: </w:t>
      </w:r>
      <w:r w:rsidR="006B71D2" w:rsidRPr="006B71D2">
        <w:rPr>
          <w:rFonts w:ascii="Times New Roman" w:eastAsia="Times New Roman" w:hAnsi="Times New Roman"/>
          <w:b/>
          <w:sz w:val="20"/>
          <w:szCs w:val="20"/>
        </w:rPr>
        <w:t>1 352</w:t>
      </w:r>
      <w:r w:rsidR="006B71D2">
        <w:rPr>
          <w:rFonts w:ascii="Times New Roman" w:eastAsia="Times New Roman" w:hAnsi="Times New Roman"/>
          <w:b/>
          <w:sz w:val="20"/>
          <w:szCs w:val="20"/>
        </w:rPr>
        <w:t> </w:t>
      </w:r>
      <w:r w:rsidR="006B71D2" w:rsidRPr="006B71D2">
        <w:rPr>
          <w:rFonts w:ascii="Times New Roman" w:eastAsia="Times New Roman" w:hAnsi="Times New Roman"/>
          <w:b/>
          <w:sz w:val="20"/>
          <w:szCs w:val="20"/>
        </w:rPr>
        <w:t>000</w:t>
      </w:r>
      <w:r w:rsidR="006B71D2">
        <w:rPr>
          <w:rFonts w:ascii="Times New Roman" w:eastAsia="Times New Roman" w:hAnsi="Times New Roman"/>
          <w:b/>
          <w:sz w:val="20"/>
          <w:szCs w:val="20"/>
        </w:rPr>
        <w:t>,00</w:t>
      </w:r>
      <w:r w:rsidR="005038BC" w:rsidRPr="005038BC">
        <w:rPr>
          <w:rFonts w:ascii="Times New Roman" w:eastAsia="Times New Roman" w:hAnsi="Times New Roman"/>
          <w:sz w:val="20"/>
          <w:szCs w:val="20"/>
        </w:rPr>
        <w:t xml:space="preserve"> </w:t>
      </w:r>
      <w:proofErr w:type="spellStart"/>
      <w:r w:rsidR="005038BC" w:rsidRPr="005038BC">
        <w:rPr>
          <w:rFonts w:ascii="Times New Roman" w:eastAsia="Times New Roman" w:hAnsi="Times New Roman"/>
          <w:sz w:val="20"/>
          <w:szCs w:val="20"/>
        </w:rPr>
        <w:t>грн</w:t>
      </w:r>
      <w:proofErr w:type="spellEnd"/>
      <w:r w:rsidR="005038BC" w:rsidRPr="005038BC">
        <w:rPr>
          <w:rFonts w:ascii="Times New Roman" w:eastAsia="Times New Roman" w:hAnsi="Times New Roman"/>
          <w:sz w:val="20"/>
          <w:szCs w:val="20"/>
        </w:rPr>
        <w:t xml:space="preserve"> з ПДВ</w:t>
      </w:r>
      <w:r w:rsidR="005038BC">
        <w:rPr>
          <w:rFonts w:ascii="Times New Roman" w:eastAsia="Times New Roman" w:hAnsi="Times New Roman"/>
          <w:sz w:val="20"/>
          <w:szCs w:val="20"/>
        </w:rPr>
        <w:t>.</w:t>
      </w:r>
    </w:p>
    <w:p w:rsidR="001D74DE" w:rsidRPr="007A292C" w:rsidRDefault="00220C13" w:rsidP="006B71D2">
      <w:pPr>
        <w:spacing w:after="0" w:line="240" w:lineRule="auto"/>
        <w:ind w:firstLine="567"/>
        <w:jc w:val="both"/>
        <w:rPr>
          <w:rFonts w:ascii="Times New Roman" w:eastAsia="Times New Roman" w:hAnsi="Times New Roman"/>
          <w:sz w:val="20"/>
          <w:szCs w:val="20"/>
        </w:rPr>
      </w:pPr>
      <w:r w:rsidRPr="00220C13">
        <w:rPr>
          <w:rFonts w:ascii="Times New Roman" w:eastAsia="Times New Roman" w:hAnsi="Times New Roman"/>
          <w:sz w:val="20"/>
          <w:szCs w:val="20"/>
        </w:rPr>
        <w:t>Розрахунок очік</w:t>
      </w:r>
      <w:r>
        <w:rPr>
          <w:rFonts w:ascii="Times New Roman" w:eastAsia="Times New Roman" w:hAnsi="Times New Roman"/>
          <w:sz w:val="20"/>
          <w:szCs w:val="20"/>
        </w:rPr>
        <w:t xml:space="preserve">уваної вартості  закупівлі </w:t>
      </w:r>
      <w:r w:rsidRPr="00220C13">
        <w:rPr>
          <w:rFonts w:ascii="Times New Roman" w:eastAsia="Times New Roman" w:hAnsi="Times New Roman"/>
          <w:sz w:val="20"/>
          <w:szCs w:val="20"/>
        </w:rPr>
        <w:t xml:space="preserve"> здійснювався з урахуванням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Замовник використовував, як загальнодоступну інформацію щодо ціни </w:t>
      </w:r>
      <w:r w:rsidR="006B71D2">
        <w:rPr>
          <w:rFonts w:ascii="Times New Roman" w:eastAsia="Times New Roman" w:hAnsi="Times New Roman"/>
          <w:sz w:val="20"/>
          <w:szCs w:val="20"/>
        </w:rPr>
        <w:t>товарів</w:t>
      </w:r>
      <w:r w:rsidRPr="00220C13">
        <w:rPr>
          <w:rFonts w:ascii="Times New Roman" w:eastAsia="Times New Roman" w:hAnsi="Times New Roman"/>
          <w:sz w:val="20"/>
          <w:szCs w:val="20"/>
        </w:rPr>
        <w:t>, яка міститься у відкритих джерелах (у тому числі на сайтах виробників та/або постачальників відповідної продукції, в електронній системі закупівель "</w:t>
      </w:r>
      <w:proofErr w:type="spellStart"/>
      <w:r w:rsidRPr="00220C13">
        <w:rPr>
          <w:rFonts w:ascii="Times New Roman" w:eastAsia="Times New Roman" w:hAnsi="Times New Roman"/>
          <w:sz w:val="20"/>
          <w:szCs w:val="20"/>
        </w:rPr>
        <w:t>Prozorro</w:t>
      </w:r>
      <w:proofErr w:type="spellEnd"/>
      <w:r w:rsidRPr="00220C13">
        <w:rPr>
          <w:rFonts w:ascii="Times New Roman" w:eastAsia="Times New Roman" w:hAnsi="Times New Roman"/>
          <w:sz w:val="20"/>
          <w:szCs w:val="20"/>
        </w:rPr>
        <w:t xml:space="preserve">" та на аналогічних торгівельних електронних майданчиках, тощо), так і інформацію, отриману шляхом проведення ринкових консультацій. </w:t>
      </w:r>
    </w:p>
    <w:p w:rsidR="001D74DE" w:rsidRPr="00B11F4E" w:rsidRDefault="001D74DE" w:rsidP="00220C13">
      <w:pPr>
        <w:spacing w:after="0" w:line="240" w:lineRule="auto"/>
        <w:jc w:val="both"/>
        <w:rPr>
          <w:rFonts w:ascii="Times New Roman" w:eastAsia="Times New Roman" w:hAnsi="Times New Roman"/>
          <w:i/>
          <w:color w:val="000000" w:themeColor="text1"/>
          <w:sz w:val="20"/>
          <w:szCs w:val="20"/>
          <w:highlight w:val="yellow"/>
        </w:rPr>
      </w:pPr>
    </w:p>
    <w:p w:rsidR="001D74DE" w:rsidRDefault="001D74DE" w:rsidP="001D74DE">
      <w:pPr>
        <w:spacing w:after="120" w:line="240" w:lineRule="auto"/>
        <w:jc w:val="center"/>
        <w:rPr>
          <w:rFonts w:ascii="Times New Roman" w:eastAsia="Times New Roman" w:hAnsi="Times New Roman"/>
          <w:b/>
          <w:sz w:val="20"/>
          <w:szCs w:val="20"/>
          <w:u w:val="single"/>
        </w:rPr>
      </w:pPr>
      <w:r w:rsidRPr="00D715A8">
        <w:rPr>
          <w:rFonts w:ascii="Times New Roman" w:eastAsia="Times New Roman" w:hAnsi="Times New Roman"/>
          <w:b/>
          <w:sz w:val="20"/>
          <w:szCs w:val="20"/>
          <w:u w:val="single"/>
        </w:rPr>
        <w:t>Обґрунтування технічних, якісних характеристик.</w:t>
      </w:r>
      <w:bookmarkStart w:id="1" w:name="_heading=h.1fob9te" w:colFirst="0" w:colLast="0"/>
      <w:bookmarkEnd w:id="1"/>
    </w:p>
    <w:p w:rsidR="001D74DE" w:rsidRDefault="002F3558" w:rsidP="002F355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sz w:val="20"/>
          <w:szCs w:val="20"/>
        </w:rPr>
      </w:pPr>
      <w:r w:rsidRPr="002F3558">
        <w:rPr>
          <w:rFonts w:ascii="Times New Roman" w:eastAsia="Times New Roman" w:hAnsi="Times New Roman"/>
          <w:sz w:val="20"/>
          <w:szCs w:val="20"/>
        </w:rPr>
        <w:t xml:space="preserve">З метою забезпечення </w:t>
      </w:r>
      <w:r>
        <w:rPr>
          <w:rFonts w:ascii="Times New Roman" w:eastAsia="Times New Roman" w:hAnsi="Times New Roman"/>
          <w:sz w:val="20"/>
          <w:szCs w:val="20"/>
        </w:rPr>
        <w:t>потреби</w:t>
      </w:r>
      <w:r w:rsidRPr="002F3558">
        <w:rPr>
          <w:rFonts w:ascii="Times New Roman" w:eastAsia="Times New Roman" w:hAnsi="Times New Roman"/>
          <w:sz w:val="20"/>
          <w:szCs w:val="20"/>
        </w:rPr>
        <w:t xml:space="preserve"> у</w:t>
      </w:r>
      <w:r>
        <w:rPr>
          <w:rFonts w:ascii="Times New Roman" w:eastAsia="Times New Roman" w:hAnsi="Times New Roman"/>
          <w:sz w:val="20"/>
          <w:szCs w:val="20"/>
        </w:rPr>
        <w:t xml:space="preserve"> забезпечення готовності систем </w:t>
      </w:r>
      <w:r w:rsidRPr="002F3558">
        <w:rPr>
          <w:rFonts w:ascii="Times New Roman" w:eastAsia="Times New Roman" w:hAnsi="Times New Roman"/>
          <w:sz w:val="20"/>
          <w:szCs w:val="20"/>
        </w:rPr>
        <w:t>оповіщення і зв’язку цивільного захисту громади, оповіщення насел</w:t>
      </w:r>
      <w:r>
        <w:rPr>
          <w:rFonts w:ascii="Times New Roman" w:eastAsia="Times New Roman" w:hAnsi="Times New Roman"/>
          <w:sz w:val="20"/>
          <w:szCs w:val="20"/>
        </w:rPr>
        <w:t>ення громади у період правового режиму воєнного стану необхідно здійснити придбання «</w:t>
      </w:r>
      <w:r w:rsidRPr="002F3558">
        <w:rPr>
          <w:rFonts w:ascii="Times New Roman" w:eastAsia="Times New Roman" w:hAnsi="Times New Roman"/>
          <w:sz w:val="20"/>
          <w:szCs w:val="20"/>
        </w:rPr>
        <w:t>Комплект кінцевого обладнання та сучасних сигнально-гучномовних пристроїв-електронна система «Блок оповіщення універсальний БОУ»</w:t>
      </w:r>
      <w:r>
        <w:rPr>
          <w:rFonts w:ascii="Times New Roman" w:eastAsia="Times New Roman" w:hAnsi="Times New Roman"/>
          <w:sz w:val="20"/>
          <w:szCs w:val="20"/>
        </w:rPr>
        <w:t>».</w:t>
      </w:r>
    </w:p>
    <w:p w:rsidR="002F3558" w:rsidRPr="002F3558" w:rsidRDefault="002F3558" w:rsidP="002F3558">
      <w:pPr>
        <w:spacing w:after="0" w:line="240" w:lineRule="auto"/>
        <w:ind w:firstLine="708"/>
        <w:contextualSpacing/>
        <w:jc w:val="both"/>
        <w:rPr>
          <w:rFonts w:ascii="Times New Roman" w:eastAsiaTheme="minorHAnsi" w:hAnsi="Times New Roman"/>
          <w:b/>
          <w:sz w:val="24"/>
          <w:szCs w:val="24"/>
          <w:lang w:eastAsia="en-US"/>
        </w:rPr>
      </w:pPr>
      <w:r w:rsidRPr="002F3558">
        <w:rPr>
          <w:rFonts w:ascii="Times New Roman" w:eastAsiaTheme="minorHAnsi" w:hAnsi="Times New Roman"/>
          <w:b/>
          <w:sz w:val="24"/>
          <w:szCs w:val="24"/>
          <w:lang w:eastAsia="en-US"/>
        </w:rPr>
        <w:t xml:space="preserve">Вимоги до комплекту кінцевого обладнання та сучасних сигнально-гучномовних пристроїв для оповіщення населення БОУ. </w:t>
      </w:r>
    </w:p>
    <w:p w:rsidR="002F3558" w:rsidRPr="002F3558" w:rsidRDefault="002F3558" w:rsidP="002F3558">
      <w:pPr>
        <w:spacing w:after="0" w:line="240" w:lineRule="auto"/>
        <w:contextualSpacing/>
        <w:jc w:val="right"/>
        <w:rPr>
          <w:rFonts w:ascii="Times New Roman" w:eastAsiaTheme="minorHAnsi" w:hAnsi="Times New Roman"/>
          <w:sz w:val="24"/>
          <w:szCs w:val="24"/>
          <w:lang w:eastAsia="en-US"/>
        </w:rPr>
      </w:pPr>
      <w:r w:rsidRPr="002F3558">
        <w:rPr>
          <w:rFonts w:ascii="Times New Roman" w:eastAsiaTheme="minorHAnsi" w:hAnsi="Times New Roman"/>
          <w:sz w:val="24"/>
          <w:szCs w:val="24"/>
          <w:lang w:eastAsia="en-US"/>
        </w:rPr>
        <w:t>Таблиця 1</w:t>
      </w:r>
    </w:p>
    <w:tbl>
      <w:tblPr>
        <w:tblW w:w="5000" w:type="pct"/>
        <w:tblInd w:w="-113" w:type="dxa"/>
        <w:tblLayout w:type="fixed"/>
        <w:tblLook w:val="04A0" w:firstRow="1" w:lastRow="0" w:firstColumn="1" w:lastColumn="0" w:noHBand="0" w:noVBand="1"/>
      </w:tblPr>
      <w:tblGrid>
        <w:gridCol w:w="621"/>
        <w:gridCol w:w="2641"/>
        <w:gridCol w:w="1342"/>
        <w:gridCol w:w="4967"/>
      </w:tblGrid>
      <w:tr w:rsidR="002F3558" w:rsidRPr="002F3558" w:rsidTr="00775925">
        <w:trPr>
          <w:trHeight w:val="502"/>
        </w:trPr>
        <w:tc>
          <w:tcPr>
            <w:tcW w:w="607" w:type="dxa"/>
            <w:tcBorders>
              <w:top w:val="single" w:sz="4" w:space="0" w:color="000000"/>
              <w:left w:val="single" w:sz="4" w:space="0" w:color="000000"/>
              <w:bottom w:val="single" w:sz="4" w:space="0" w:color="000000"/>
            </w:tcBorders>
          </w:tcPr>
          <w:p w:rsidR="002F3558" w:rsidRPr="002F3558" w:rsidRDefault="002F3558" w:rsidP="002F3558">
            <w:pPr>
              <w:widowControl w:val="0"/>
              <w:spacing w:after="0" w:line="240" w:lineRule="auto"/>
              <w:contextualSpacing/>
              <w:jc w:val="center"/>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 п/</w:t>
            </w:r>
            <w:proofErr w:type="spellStart"/>
            <w:r w:rsidRPr="002F3558">
              <w:rPr>
                <w:rFonts w:ascii="Times New Roman" w:eastAsiaTheme="minorHAnsi" w:hAnsi="Times New Roman"/>
                <w:sz w:val="20"/>
                <w:szCs w:val="24"/>
                <w:lang w:eastAsia="en-US"/>
              </w:rPr>
              <w:t>п</w:t>
            </w:r>
            <w:proofErr w:type="spellEnd"/>
          </w:p>
        </w:tc>
        <w:tc>
          <w:tcPr>
            <w:tcW w:w="2581" w:type="dxa"/>
            <w:tcBorders>
              <w:top w:val="single" w:sz="4" w:space="0" w:color="000000"/>
              <w:left w:val="single" w:sz="4" w:space="0" w:color="000000"/>
              <w:bottom w:val="single" w:sz="4" w:space="0" w:color="000000"/>
            </w:tcBorders>
          </w:tcPr>
          <w:p w:rsidR="002F3558" w:rsidRPr="002F3558" w:rsidRDefault="002F3558" w:rsidP="002F3558">
            <w:pPr>
              <w:widowControl w:val="0"/>
              <w:spacing w:after="0" w:line="240" w:lineRule="auto"/>
              <w:contextualSpacing/>
              <w:jc w:val="center"/>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Найменування</w:t>
            </w:r>
          </w:p>
        </w:tc>
        <w:tc>
          <w:tcPr>
            <w:tcW w:w="1312" w:type="dxa"/>
            <w:tcBorders>
              <w:top w:val="single" w:sz="4" w:space="0" w:color="000000"/>
              <w:left w:val="single" w:sz="4" w:space="0" w:color="000000"/>
              <w:bottom w:val="single" w:sz="4" w:space="0" w:color="000000"/>
            </w:tcBorders>
          </w:tcPr>
          <w:p w:rsidR="002F3558" w:rsidRPr="002F3558" w:rsidRDefault="002F3558" w:rsidP="002F3558">
            <w:pPr>
              <w:widowControl w:val="0"/>
              <w:spacing w:after="0" w:line="240" w:lineRule="auto"/>
              <w:contextualSpacing/>
              <w:jc w:val="center"/>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 xml:space="preserve">Кількість,  </w:t>
            </w:r>
            <w:proofErr w:type="spellStart"/>
            <w:r w:rsidRPr="002F3558">
              <w:rPr>
                <w:rFonts w:ascii="Times New Roman" w:eastAsiaTheme="minorHAnsi" w:hAnsi="Times New Roman"/>
                <w:sz w:val="20"/>
                <w:szCs w:val="24"/>
                <w:lang w:eastAsia="en-US"/>
              </w:rPr>
              <w:t>компл</w:t>
            </w:r>
            <w:proofErr w:type="spellEnd"/>
            <w:r w:rsidRPr="002F3558">
              <w:rPr>
                <w:rFonts w:ascii="Times New Roman" w:eastAsiaTheme="minorHAnsi" w:hAnsi="Times New Roman"/>
                <w:sz w:val="20"/>
                <w:szCs w:val="24"/>
                <w:lang w:eastAsia="en-US"/>
              </w:rPr>
              <w:t>.</w:t>
            </w:r>
          </w:p>
        </w:tc>
        <w:tc>
          <w:tcPr>
            <w:tcW w:w="4854" w:type="dxa"/>
            <w:tcBorders>
              <w:top w:val="single" w:sz="4" w:space="0" w:color="000000"/>
              <w:left w:val="single" w:sz="4" w:space="0" w:color="000000"/>
              <w:bottom w:val="single" w:sz="4" w:space="0" w:color="000000"/>
              <w:right w:val="single" w:sz="4" w:space="0" w:color="000000"/>
            </w:tcBorders>
          </w:tcPr>
          <w:p w:rsidR="002F3558" w:rsidRPr="002F3558" w:rsidRDefault="002F3558" w:rsidP="002F3558">
            <w:pPr>
              <w:widowControl w:val="0"/>
              <w:spacing w:after="0" w:line="240" w:lineRule="auto"/>
              <w:contextualSpacing/>
              <w:jc w:val="center"/>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Склад комплекту</w:t>
            </w:r>
          </w:p>
        </w:tc>
      </w:tr>
      <w:tr w:rsidR="002F3558" w:rsidRPr="002F3558" w:rsidTr="00775925">
        <w:tc>
          <w:tcPr>
            <w:tcW w:w="607" w:type="dxa"/>
            <w:tcBorders>
              <w:top w:val="single" w:sz="4" w:space="0" w:color="000000"/>
              <w:left w:val="single" w:sz="4" w:space="0" w:color="000000"/>
              <w:bottom w:val="single" w:sz="4" w:space="0" w:color="000000"/>
            </w:tcBorders>
          </w:tcPr>
          <w:p w:rsidR="002F3558" w:rsidRPr="002F3558" w:rsidRDefault="002F3558" w:rsidP="002F3558">
            <w:pPr>
              <w:widowControl w:val="0"/>
              <w:spacing w:after="0" w:line="240" w:lineRule="auto"/>
              <w:contextualSpacing/>
              <w:jc w:val="center"/>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1</w:t>
            </w:r>
          </w:p>
        </w:tc>
        <w:tc>
          <w:tcPr>
            <w:tcW w:w="2581" w:type="dxa"/>
            <w:tcBorders>
              <w:top w:val="single" w:sz="4" w:space="0" w:color="000000"/>
              <w:left w:val="single" w:sz="4" w:space="0" w:color="000000"/>
              <w:bottom w:val="single" w:sz="4" w:space="0" w:color="000000"/>
            </w:tcBorders>
          </w:tcPr>
          <w:p w:rsidR="002F3558" w:rsidRPr="002F3558" w:rsidRDefault="002F3558" w:rsidP="002F3558">
            <w:pPr>
              <w:widowControl w:val="0"/>
              <w:spacing w:after="0" w:line="240" w:lineRule="auto"/>
              <w:contextualSpacing/>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Блок оповіщення універсальний (БОУ)</w:t>
            </w:r>
          </w:p>
          <w:p w:rsidR="002F3558" w:rsidRPr="002F3558" w:rsidRDefault="002F3558" w:rsidP="002F3558">
            <w:pPr>
              <w:widowControl w:val="0"/>
              <w:spacing w:after="0" w:line="240" w:lineRule="auto"/>
              <w:contextualSpacing/>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 xml:space="preserve">Потужністю не менше </w:t>
            </w:r>
            <w:r w:rsidRPr="002F3558">
              <w:rPr>
                <w:rFonts w:ascii="Times New Roman" w:eastAsiaTheme="minorHAnsi" w:hAnsi="Times New Roman"/>
                <w:sz w:val="20"/>
                <w:szCs w:val="24"/>
                <w:lang w:eastAsia="en-US"/>
              </w:rPr>
              <w:lastRenderedPageBreak/>
              <w:t>400Вт</w:t>
            </w:r>
          </w:p>
        </w:tc>
        <w:tc>
          <w:tcPr>
            <w:tcW w:w="1312" w:type="dxa"/>
            <w:tcBorders>
              <w:top w:val="single" w:sz="4" w:space="0" w:color="000000"/>
              <w:left w:val="single" w:sz="4" w:space="0" w:color="000000"/>
              <w:bottom w:val="single" w:sz="4" w:space="0" w:color="000000"/>
            </w:tcBorders>
          </w:tcPr>
          <w:p w:rsidR="002F3558" w:rsidRPr="002F3558" w:rsidRDefault="002F3558" w:rsidP="002F3558">
            <w:pPr>
              <w:widowControl w:val="0"/>
              <w:spacing w:after="0" w:line="240" w:lineRule="auto"/>
              <w:contextualSpacing/>
              <w:jc w:val="center"/>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lastRenderedPageBreak/>
              <w:t>6</w:t>
            </w:r>
          </w:p>
        </w:tc>
        <w:tc>
          <w:tcPr>
            <w:tcW w:w="4854" w:type="dxa"/>
            <w:tcBorders>
              <w:top w:val="single" w:sz="4" w:space="0" w:color="000000"/>
              <w:left w:val="single" w:sz="4" w:space="0" w:color="000000"/>
              <w:bottom w:val="single" w:sz="4" w:space="0" w:color="000000"/>
              <w:right w:val="single" w:sz="4" w:space="0" w:color="000000"/>
            </w:tcBorders>
          </w:tcPr>
          <w:p w:rsidR="002F3558" w:rsidRPr="002F3558" w:rsidRDefault="002F3558" w:rsidP="002F3558">
            <w:pPr>
              <w:widowControl w:val="0"/>
              <w:spacing w:after="0" w:line="240" w:lineRule="auto"/>
              <w:contextualSpacing/>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 електронний блок – 1 од.</w:t>
            </w:r>
          </w:p>
          <w:p w:rsidR="002F3558" w:rsidRPr="002F3558" w:rsidRDefault="002F3558" w:rsidP="002F3558">
            <w:pPr>
              <w:widowControl w:val="0"/>
              <w:spacing w:after="0" w:line="240" w:lineRule="auto"/>
              <w:contextualSpacing/>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 гучномовці потужністю  не менше 400 Вт.</w:t>
            </w:r>
          </w:p>
          <w:p w:rsidR="002F3558" w:rsidRPr="002F3558" w:rsidRDefault="002F3558" w:rsidP="002F3558">
            <w:pPr>
              <w:widowControl w:val="0"/>
              <w:spacing w:after="0" w:line="240" w:lineRule="auto"/>
              <w:contextualSpacing/>
              <w:rPr>
                <w:rFonts w:ascii="Times New Roman" w:eastAsiaTheme="minorHAnsi" w:hAnsi="Times New Roman"/>
                <w:sz w:val="20"/>
                <w:szCs w:val="24"/>
                <w:lang w:eastAsia="en-US"/>
              </w:rPr>
            </w:pPr>
          </w:p>
        </w:tc>
      </w:tr>
    </w:tbl>
    <w:p w:rsidR="002F3558" w:rsidRPr="002F3558" w:rsidRDefault="002F3558" w:rsidP="002F3558">
      <w:pPr>
        <w:spacing w:after="0" w:line="240" w:lineRule="auto"/>
        <w:ind w:firstLine="708"/>
        <w:contextualSpacing/>
        <w:rPr>
          <w:rFonts w:ascii="Times New Roman" w:eastAsiaTheme="minorHAnsi" w:hAnsi="Times New Roman"/>
          <w:i/>
          <w:sz w:val="24"/>
          <w:szCs w:val="24"/>
          <w:lang w:eastAsia="en-US"/>
        </w:rPr>
      </w:pPr>
    </w:p>
    <w:p w:rsidR="002F3558" w:rsidRPr="002F3558" w:rsidRDefault="002F3558" w:rsidP="002F3558">
      <w:pPr>
        <w:spacing w:after="0" w:line="240" w:lineRule="auto"/>
        <w:ind w:firstLine="709"/>
        <w:contextualSpacing/>
        <w:jc w:val="both"/>
        <w:rPr>
          <w:rFonts w:asciiTheme="minorHAnsi" w:eastAsiaTheme="minorHAnsi" w:hAnsiTheme="minorHAnsi" w:cstheme="minorBidi"/>
          <w:sz w:val="18"/>
          <w:lang w:eastAsia="en-US"/>
        </w:rPr>
      </w:pPr>
      <w:r w:rsidRPr="002F3558">
        <w:rPr>
          <w:rFonts w:ascii="Times New Roman" w:eastAsia="Noto Sans CJK SC" w:hAnsi="Times New Roman"/>
          <w:kern w:val="2"/>
          <w:sz w:val="20"/>
          <w:szCs w:val="24"/>
          <w:lang w:eastAsia="en-US" w:bidi="hi-IN"/>
        </w:rPr>
        <w:t xml:space="preserve">1. Блок гучномовного оповіщення (БОУ) призначений для озвучення відкритих територій з житловою та промисловою забудовою, відкритих місць </w:t>
      </w:r>
      <w:r w:rsidRPr="002F3558">
        <w:rPr>
          <w:rFonts w:ascii="Times New Roman" w:eastAsia="Noto Sans CJK SC" w:hAnsi="Times New Roman"/>
          <w:spacing w:val="-4"/>
          <w:kern w:val="2"/>
          <w:sz w:val="20"/>
          <w:szCs w:val="24"/>
          <w:lang w:eastAsia="en-US" w:bidi="hi-IN"/>
        </w:rPr>
        <w:t xml:space="preserve">з масовим перебуванням людей. </w:t>
      </w:r>
    </w:p>
    <w:p w:rsidR="002F3558" w:rsidRPr="002F3558" w:rsidRDefault="002F3558" w:rsidP="002F3558">
      <w:pPr>
        <w:spacing w:after="0" w:line="240" w:lineRule="auto"/>
        <w:ind w:firstLine="709"/>
        <w:contextualSpacing/>
        <w:rPr>
          <w:rFonts w:ascii="Times New Roman" w:eastAsiaTheme="minorHAnsi" w:hAnsi="Times New Roman"/>
          <w:kern w:val="2"/>
          <w:sz w:val="20"/>
          <w:szCs w:val="24"/>
          <w:lang w:eastAsia="en-US" w:bidi="hi-IN"/>
        </w:rPr>
      </w:pPr>
      <w:r w:rsidRPr="002F3558">
        <w:rPr>
          <w:rFonts w:ascii="Times New Roman" w:eastAsiaTheme="minorHAnsi" w:hAnsi="Times New Roman"/>
          <w:kern w:val="2"/>
          <w:sz w:val="20"/>
          <w:szCs w:val="24"/>
          <w:lang w:eastAsia="en-US" w:bidi="hi-IN"/>
        </w:rPr>
        <w:t xml:space="preserve">2. Основні технічні вимоги. </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xml:space="preserve">2.1. БОУ має керуватися: </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з автоматизованого робочого місця (надалі - АРМ) територіальної системи оповіщення, встановленого на пункті управління обласного рівня;</w:t>
      </w:r>
    </w:p>
    <w:p w:rsidR="002F3558" w:rsidRPr="002F3558" w:rsidRDefault="002F3558" w:rsidP="002F3558">
      <w:pPr>
        <w:spacing w:after="0" w:line="240" w:lineRule="auto"/>
        <w:ind w:firstLine="708"/>
        <w:contextualSpacing/>
        <w:jc w:val="both"/>
        <w:rPr>
          <w:rFonts w:ascii="Times New Roman" w:eastAsia="Noto Sans CJK SC" w:hAnsi="Times New Roman"/>
          <w:spacing w:val="-10"/>
          <w:kern w:val="2"/>
          <w:sz w:val="20"/>
          <w:szCs w:val="24"/>
          <w:lang w:eastAsia="en-US" w:bidi="hi-IN"/>
        </w:rPr>
      </w:pPr>
      <w:r w:rsidRPr="002F3558">
        <w:rPr>
          <w:rFonts w:ascii="Times New Roman" w:eastAsia="Noto Sans CJK SC" w:hAnsi="Times New Roman"/>
          <w:spacing w:val="-10"/>
          <w:kern w:val="2"/>
          <w:sz w:val="20"/>
          <w:szCs w:val="24"/>
          <w:lang w:eastAsia="en-US" w:bidi="hi-IN"/>
        </w:rPr>
        <w:t>- з АРМ місцевої системи оповіщення, встановленого в органі управління (міста, ОТГ) та підключеного до ТАСЦО Львівської області;</w:t>
      </w:r>
    </w:p>
    <w:p w:rsidR="002F3558" w:rsidRPr="002F3558" w:rsidRDefault="002F3558" w:rsidP="002F3558">
      <w:pPr>
        <w:spacing w:after="0" w:line="240" w:lineRule="auto"/>
        <w:ind w:firstLine="708"/>
        <w:contextualSpacing/>
        <w:jc w:val="both"/>
        <w:rPr>
          <w:rFonts w:asciiTheme="minorHAnsi" w:eastAsiaTheme="minorHAnsi" w:hAnsiTheme="minorHAnsi" w:cstheme="minorBidi"/>
          <w:sz w:val="18"/>
          <w:lang w:eastAsia="en-US"/>
        </w:rPr>
      </w:pPr>
      <w:r w:rsidRPr="002F3558">
        <w:rPr>
          <w:rFonts w:ascii="Times New Roman" w:eastAsia="Noto Sans CJK SC" w:hAnsi="Times New Roman"/>
          <w:kern w:val="2"/>
          <w:sz w:val="20"/>
          <w:szCs w:val="24"/>
          <w:lang w:eastAsia="en-US" w:bidi="hi-IN"/>
        </w:rPr>
        <w:t>- у ручному режимі безпосередньо з місця встановлення.</w:t>
      </w:r>
    </w:p>
    <w:p w:rsidR="002F3558" w:rsidRPr="002F3558" w:rsidRDefault="002F3558" w:rsidP="002F3558">
      <w:pPr>
        <w:spacing w:after="0" w:line="240" w:lineRule="auto"/>
        <w:ind w:firstLine="709"/>
        <w:contextualSpacing/>
        <w:jc w:val="both"/>
        <w:rPr>
          <w:rFonts w:asciiTheme="minorHAnsi" w:eastAsiaTheme="minorHAnsi" w:hAnsiTheme="minorHAnsi" w:cstheme="minorBidi"/>
          <w:sz w:val="18"/>
          <w:lang w:eastAsia="en-US"/>
        </w:rPr>
      </w:pPr>
      <w:r w:rsidRPr="002F3558">
        <w:rPr>
          <w:rFonts w:ascii="Times New Roman" w:eastAsia="Noto Sans CJK SC" w:hAnsi="Times New Roman"/>
          <w:kern w:val="2"/>
          <w:sz w:val="20"/>
          <w:szCs w:val="24"/>
          <w:lang w:eastAsia="en-US" w:bidi="hi-IN"/>
        </w:rPr>
        <w:t xml:space="preserve">2.2. </w:t>
      </w:r>
      <w:r w:rsidRPr="002F3558">
        <w:rPr>
          <w:rFonts w:ascii="Times New Roman" w:eastAsia="Noto Sans CJK SC" w:hAnsi="Times New Roman"/>
          <w:spacing w:val="-4"/>
          <w:kern w:val="2"/>
          <w:sz w:val="20"/>
          <w:szCs w:val="24"/>
          <w:lang w:eastAsia="en-US" w:bidi="hi-IN"/>
        </w:rPr>
        <w:t>У керуванні БОУ має бути забезпечено пріоритет команд управління, які надходять</w:t>
      </w:r>
      <w:r w:rsidRPr="002F3558">
        <w:rPr>
          <w:rFonts w:ascii="Times New Roman" w:eastAsia="Noto Sans CJK SC" w:hAnsi="Times New Roman"/>
          <w:kern w:val="2"/>
          <w:sz w:val="20"/>
          <w:szCs w:val="24"/>
          <w:lang w:eastAsia="en-US" w:bidi="hi-IN"/>
        </w:rPr>
        <w:t xml:space="preserve"> від АРМ територіальної системи оповіщення.</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2.3. БОУ повинен забезпечувати:</w:t>
      </w:r>
    </w:p>
    <w:p w:rsidR="002F3558" w:rsidRPr="002F3558" w:rsidRDefault="002F3558" w:rsidP="002F3558">
      <w:pPr>
        <w:spacing w:after="0" w:line="240" w:lineRule="auto"/>
        <w:ind w:firstLine="708"/>
        <w:contextualSpacing/>
        <w:jc w:val="both"/>
        <w:rPr>
          <w:rFonts w:asciiTheme="minorHAnsi" w:eastAsiaTheme="minorHAnsi" w:hAnsiTheme="minorHAnsi" w:cstheme="minorBidi"/>
          <w:sz w:val="18"/>
          <w:lang w:eastAsia="en-US"/>
        </w:rPr>
      </w:pPr>
      <w:r w:rsidRPr="002F3558">
        <w:rPr>
          <w:rFonts w:ascii="Times New Roman" w:eastAsiaTheme="minorHAnsi" w:hAnsi="Times New Roman"/>
          <w:kern w:val="2"/>
          <w:sz w:val="20"/>
          <w:szCs w:val="24"/>
          <w:lang w:eastAsia="en-US" w:bidi="hi-IN"/>
        </w:rPr>
        <w:t xml:space="preserve"> </w:t>
      </w:r>
      <w:r w:rsidRPr="002F3558">
        <w:rPr>
          <w:rFonts w:ascii="Times New Roman" w:eastAsia="Noto Sans CJK SC" w:hAnsi="Times New Roman"/>
          <w:kern w:val="2"/>
          <w:sz w:val="20"/>
          <w:szCs w:val="24"/>
          <w:lang w:eastAsia="en-US" w:bidi="hi-IN"/>
        </w:rPr>
        <w:t>- можливість під’єднання до центру керування для отримання та передачі команд і сигналів з використанням наступних каналів зв’язку:</w:t>
      </w:r>
    </w:p>
    <w:p w:rsidR="002F3558" w:rsidRPr="002F3558" w:rsidRDefault="002F3558" w:rsidP="002F3558">
      <w:pPr>
        <w:numPr>
          <w:ilvl w:val="0"/>
          <w:numId w:val="2"/>
        </w:numPr>
        <w:suppressAutoHyphens/>
        <w:spacing w:after="0" w:line="240" w:lineRule="auto"/>
        <w:ind w:left="1134" w:hanging="283"/>
        <w:contextualSpacing/>
        <w:jc w:val="both"/>
        <w:rPr>
          <w:rFonts w:asciiTheme="minorHAnsi" w:eastAsiaTheme="minorHAnsi" w:hAnsiTheme="minorHAnsi" w:cstheme="minorBidi"/>
          <w:sz w:val="18"/>
          <w:lang w:eastAsia="en-US"/>
        </w:rPr>
      </w:pPr>
      <w:r w:rsidRPr="002F3558">
        <w:rPr>
          <w:rFonts w:ascii="Times New Roman" w:eastAsia="Noto Sans CJK SC" w:hAnsi="Times New Roman"/>
          <w:spacing w:val="2"/>
          <w:kern w:val="2"/>
          <w:sz w:val="20"/>
          <w:szCs w:val="24"/>
          <w:lang w:eastAsia="en-US" w:bidi="hi-IN"/>
        </w:rPr>
        <w:t xml:space="preserve">мережа </w:t>
      </w:r>
      <w:r w:rsidRPr="002F3558">
        <w:rPr>
          <w:rFonts w:ascii="Times New Roman" w:eastAsiaTheme="minorHAnsi" w:hAnsi="Times New Roman"/>
          <w:kern w:val="2"/>
          <w:sz w:val="20"/>
          <w:szCs w:val="24"/>
          <w:lang w:eastAsia="en-US" w:bidi="hi-IN"/>
        </w:rPr>
        <w:t>мобільного зв’язку стандарту GSM (4G, 3G);</w:t>
      </w:r>
    </w:p>
    <w:p w:rsidR="002F3558" w:rsidRPr="002F3558" w:rsidRDefault="002F3558" w:rsidP="002F3558">
      <w:pPr>
        <w:numPr>
          <w:ilvl w:val="0"/>
          <w:numId w:val="3"/>
        </w:numPr>
        <w:suppressAutoHyphens/>
        <w:spacing w:after="0" w:line="240" w:lineRule="auto"/>
        <w:ind w:left="1134" w:hanging="283"/>
        <w:contextualSpacing/>
        <w:jc w:val="both"/>
        <w:rPr>
          <w:rFonts w:ascii="Times New Roman" w:eastAsiaTheme="minorHAnsi" w:hAnsi="Times New Roman"/>
          <w:kern w:val="2"/>
          <w:sz w:val="20"/>
          <w:szCs w:val="24"/>
          <w:lang w:eastAsia="en-US" w:bidi="hi-IN"/>
        </w:rPr>
      </w:pPr>
      <w:bookmarkStart w:id="2" w:name="__DdeLink__3363_2836814816"/>
      <w:proofErr w:type="spellStart"/>
      <w:r w:rsidRPr="002F3558">
        <w:rPr>
          <w:rFonts w:ascii="Times New Roman" w:eastAsiaTheme="minorHAnsi" w:hAnsi="Times New Roman"/>
          <w:kern w:val="2"/>
          <w:sz w:val="20"/>
          <w:szCs w:val="24"/>
          <w:lang w:eastAsia="en-US" w:bidi="hi-IN"/>
        </w:rPr>
        <w:t>проводова</w:t>
      </w:r>
      <w:proofErr w:type="spellEnd"/>
      <w:r w:rsidRPr="002F3558">
        <w:rPr>
          <w:rFonts w:ascii="Times New Roman" w:eastAsiaTheme="minorHAnsi" w:hAnsi="Times New Roman"/>
          <w:kern w:val="2"/>
          <w:sz w:val="20"/>
          <w:szCs w:val="24"/>
          <w:lang w:eastAsia="en-US" w:bidi="hi-IN"/>
        </w:rPr>
        <w:t xml:space="preserve"> мережа </w:t>
      </w:r>
      <w:proofErr w:type="spellStart"/>
      <w:r w:rsidRPr="002F3558">
        <w:rPr>
          <w:rFonts w:ascii="Times New Roman" w:eastAsiaTheme="minorHAnsi" w:hAnsi="Times New Roman"/>
          <w:kern w:val="2"/>
          <w:sz w:val="20"/>
          <w:szCs w:val="24"/>
          <w:lang w:eastAsia="en-US" w:bidi="hi-IN"/>
        </w:rPr>
        <w:t>Ethernet</w:t>
      </w:r>
      <w:proofErr w:type="spellEnd"/>
      <w:r w:rsidRPr="002F3558">
        <w:rPr>
          <w:rFonts w:ascii="Times New Roman" w:eastAsiaTheme="minorHAnsi" w:hAnsi="Times New Roman"/>
          <w:kern w:val="2"/>
          <w:sz w:val="20"/>
          <w:szCs w:val="24"/>
          <w:lang w:eastAsia="en-US" w:bidi="hi-IN"/>
        </w:rPr>
        <w:t xml:space="preserve"> (VPN);</w:t>
      </w:r>
      <w:bookmarkEnd w:id="2"/>
    </w:p>
    <w:p w:rsidR="002F3558" w:rsidRPr="002F3558" w:rsidRDefault="002F3558" w:rsidP="002F3558">
      <w:pPr>
        <w:spacing w:after="0" w:line="240" w:lineRule="auto"/>
        <w:ind w:firstLine="708"/>
        <w:contextualSpacing/>
        <w:jc w:val="both"/>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 зміну режиму роботи (запуск/зупинка відтворення звукового сигналу) за командою, що надходить з АРМ територіальної та місцевої системи оповіщення;</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час автоматичного приведення в режим функціонування за призначенням повинен становити не більше 3 секунд з моменту надходження відповідної команди з АРМ територіальної або місцевої системи оповіщення;</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постійний моніторинг стану каналів зв’язку та автоматичний вибір одного з доступних каналів в якості основного при втраті з’єднання по каналу, що використовується відповідно до встановленої пріоритетності каналів;</w:t>
      </w:r>
    </w:p>
    <w:p w:rsidR="002F3558" w:rsidRPr="002F3558" w:rsidRDefault="002F3558" w:rsidP="002F3558">
      <w:pPr>
        <w:spacing w:after="0" w:line="240" w:lineRule="auto"/>
        <w:ind w:firstLine="708"/>
        <w:contextualSpacing/>
        <w:jc w:val="both"/>
        <w:rPr>
          <w:rFonts w:asciiTheme="minorHAnsi" w:eastAsiaTheme="minorHAnsi" w:hAnsiTheme="minorHAnsi" w:cstheme="minorBidi"/>
          <w:sz w:val="18"/>
          <w:lang w:eastAsia="en-US"/>
        </w:rPr>
      </w:pPr>
      <w:r w:rsidRPr="002F3558">
        <w:rPr>
          <w:rFonts w:ascii="Times New Roman" w:eastAsiaTheme="minorHAnsi" w:hAnsi="Times New Roman"/>
          <w:sz w:val="20"/>
          <w:szCs w:val="24"/>
          <w:lang w:eastAsia="en-US"/>
        </w:rPr>
        <w:t>- підсилення і трансляцію мовних повідомлень та спеціальних сигналів</w:t>
      </w:r>
      <w:r w:rsidRPr="002F3558">
        <w:rPr>
          <w:rFonts w:ascii="Times New Roman" w:eastAsiaTheme="minorHAnsi" w:hAnsi="Times New Roman"/>
          <w:spacing w:val="-6"/>
          <w:sz w:val="20"/>
          <w:szCs w:val="24"/>
          <w:lang w:eastAsia="en-US"/>
        </w:rPr>
        <w:t>:</w:t>
      </w:r>
    </w:p>
    <w:p w:rsidR="002F3558" w:rsidRPr="002F3558" w:rsidRDefault="002F3558" w:rsidP="002F3558">
      <w:pPr>
        <w:widowControl w:val="0"/>
        <w:numPr>
          <w:ilvl w:val="0"/>
          <w:numId w:val="4"/>
        </w:numPr>
        <w:suppressAutoHyphens/>
        <w:spacing w:after="0" w:line="240" w:lineRule="auto"/>
        <w:ind w:firstLine="227"/>
        <w:contextualSpacing/>
        <w:jc w:val="both"/>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озвучення звукових сигналів та мовних повідомлень у форматах *</w:t>
      </w:r>
      <w:proofErr w:type="spellStart"/>
      <w:r w:rsidRPr="002F3558">
        <w:rPr>
          <w:rFonts w:ascii="Times New Roman" w:eastAsiaTheme="minorHAnsi" w:hAnsi="Times New Roman"/>
          <w:sz w:val="20"/>
          <w:szCs w:val="24"/>
          <w:lang w:eastAsia="en-US"/>
        </w:rPr>
        <w:t>.wav</w:t>
      </w:r>
      <w:proofErr w:type="spellEnd"/>
      <w:r w:rsidRPr="002F3558">
        <w:rPr>
          <w:rFonts w:ascii="Times New Roman" w:eastAsiaTheme="minorHAnsi" w:hAnsi="Times New Roman"/>
          <w:sz w:val="20"/>
          <w:szCs w:val="24"/>
          <w:lang w:eastAsia="en-US"/>
        </w:rPr>
        <w:t xml:space="preserve"> , *.mp3, що зберігаються в модулі внутрішньої пам’яті (не менше 16 повідомлень) шляхом механічного включення локально в ручному режимі;</w:t>
      </w:r>
    </w:p>
    <w:p w:rsidR="002F3558" w:rsidRPr="002F3558" w:rsidRDefault="002F3558" w:rsidP="002F3558">
      <w:pPr>
        <w:widowControl w:val="0"/>
        <w:numPr>
          <w:ilvl w:val="0"/>
          <w:numId w:val="4"/>
        </w:numPr>
        <w:suppressAutoHyphens/>
        <w:spacing w:after="0" w:line="240" w:lineRule="auto"/>
        <w:ind w:firstLine="227"/>
        <w:contextualSpacing/>
        <w:jc w:val="both"/>
        <w:rPr>
          <w:rFonts w:asciiTheme="minorHAnsi" w:eastAsiaTheme="minorHAnsi" w:hAnsiTheme="minorHAnsi" w:cstheme="minorBidi"/>
          <w:sz w:val="18"/>
          <w:lang w:eastAsia="en-US"/>
        </w:rPr>
      </w:pPr>
      <w:r w:rsidRPr="002F3558">
        <w:rPr>
          <w:rFonts w:ascii="Times New Roman" w:eastAsiaTheme="minorHAnsi" w:hAnsi="Times New Roman"/>
          <w:spacing w:val="2"/>
          <w:sz w:val="20"/>
          <w:szCs w:val="24"/>
          <w:lang w:eastAsia="en-US"/>
        </w:rPr>
        <w:t xml:space="preserve">озвучення </w:t>
      </w:r>
      <w:r w:rsidRPr="002F3558">
        <w:rPr>
          <w:rFonts w:ascii="Times New Roman" w:eastAsiaTheme="minorHAnsi" w:hAnsi="Times New Roman"/>
          <w:sz w:val="20"/>
          <w:szCs w:val="24"/>
          <w:lang w:eastAsia="en-US"/>
        </w:rPr>
        <w:t>звукових сигналів та мовних повідомлень у форматах *</w:t>
      </w:r>
      <w:proofErr w:type="spellStart"/>
      <w:r w:rsidRPr="002F3558">
        <w:rPr>
          <w:rFonts w:ascii="Times New Roman" w:eastAsiaTheme="minorHAnsi" w:hAnsi="Times New Roman"/>
          <w:sz w:val="20"/>
          <w:szCs w:val="24"/>
          <w:lang w:eastAsia="en-US"/>
        </w:rPr>
        <w:t>.wav</w:t>
      </w:r>
      <w:proofErr w:type="spellEnd"/>
      <w:r w:rsidRPr="002F3558">
        <w:rPr>
          <w:rFonts w:ascii="Times New Roman" w:eastAsiaTheme="minorHAnsi" w:hAnsi="Times New Roman"/>
          <w:sz w:val="20"/>
          <w:szCs w:val="24"/>
          <w:lang w:eastAsia="en-US"/>
        </w:rPr>
        <w:t xml:space="preserve"> , *.mp3 що зберігаються в модулі внутрішньої пам’яті (не менше 16 повідомлень)  </w:t>
      </w:r>
      <w:r w:rsidRPr="002F3558">
        <w:rPr>
          <w:rFonts w:ascii="Times New Roman" w:eastAsiaTheme="minorHAnsi" w:hAnsi="Times New Roman"/>
          <w:spacing w:val="2"/>
          <w:sz w:val="20"/>
          <w:szCs w:val="24"/>
          <w:lang w:eastAsia="en-US"/>
        </w:rPr>
        <w:t>шляхом їх включення дистанційно</w:t>
      </w:r>
      <w:r w:rsidRPr="002F3558">
        <w:rPr>
          <w:rFonts w:ascii="Times New Roman" w:eastAsiaTheme="minorHAnsi" w:hAnsi="Times New Roman"/>
          <w:sz w:val="20"/>
          <w:szCs w:val="24"/>
          <w:lang w:eastAsia="en-US"/>
        </w:rPr>
        <w:t xml:space="preserve"> з АРМ територіальної та місцевої системи оповіщення</w:t>
      </w:r>
      <w:r w:rsidRPr="002F3558">
        <w:rPr>
          <w:rFonts w:ascii="Times New Roman" w:eastAsiaTheme="minorHAnsi" w:hAnsi="Times New Roman"/>
          <w:spacing w:val="2"/>
          <w:sz w:val="20"/>
          <w:szCs w:val="24"/>
          <w:lang w:eastAsia="en-US"/>
        </w:rPr>
        <w:t>;</w:t>
      </w:r>
    </w:p>
    <w:p w:rsidR="002F3558" w:rsidRPr="002F3558" w:rsidRDefault="002F3558" w:rsidP="002F3558">
      <w:pPr>
        <w:widowControl w:val="0"/>
        <w:numPr>
          <w:ilvl w:val="0"/>
          <w:numId w:val="4"/>
        </w:numPr>
        <w:suppressAutoHyphens/>
        <w:spacing w:after="0" w:line="240" w:lineRule="auto"/>
        <w:ind w:firstLine="227"/>
        <w:contextualSpacing/>
        <w:jc w:val="both"/>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озвучення звукових сигналів та мовних повідомлень у форматах *</w:t>
      </w:r>
      <w:proofErr w:type="spellStart"/>
      <w:r w:rsidRPr="002F3558">
        <w:rPr>
          <w:rFonts w:ascii="Times New Roman" w:eastAsiaTheme="minorHAnsi" w:hAnsi="Times New Roman"/>
          <w:sz w:val="20"/>
          <w:szCs w:val="24"/>
          <w:lang w:eastAsia="en-US"/>
        </w:rPr>
        <w:t>.wav</w:t>
      </w:r>
      <w:proofErr w:type="spellEnd"/>
      <w:r w:rsidRPr="002F3558">
        <w:rPr>
          <w:rFonts w:ascii="Times New Roman" w:eastAsiaTheme="minorHAnsi" w:hAnsi="Times New Roman"/>
          <w:sz w:val="20"/>
          <w:szCs w:val="24"/>
          <w:lang w:eastAsia="en-US"/>
        </w:rPr>
        <w:t xml:space="preserve"> , *.mp3, після отримання їх дистанційно через канали зв’язку від АРМ територіальної та місцевої системи оповіщення та збереження в модулі внутрішньої пам'яті;</w:t>
      </w:r>
    </w:p>
    <w:p w:rsidR="002F3558" w:rsidRPr="002F3558" w:rsidRDefault="002F3558" w:rsidP="002F3558">
      <w:pPr>
        <w:widowControl w:val="0"/>
        <w:numPr>
          <w:ilvl w:val="0"/>
          <w:numId w:val="4"/>
        </w:numPr>
        <w:suppressAutoHyphens/>
        <w:spacing w:after="0" w:line="240" w:lineRule="auto"/>
        <w:ind w:firstLine="227"/>
        <w:contextualSpacing/>
        <w:jc w:val="both"/>
        <w:rPr>
          <w:rFonts w:ascii="Times New Roman" w:eastAsiaTheme="minorHAnsi" w:hAnsi="Times New Roman"/>
          <w:sz w:val="20"/>
          <w:szCs w:val="24"/>
          <w:lang w:eastAsia="en-US"/>
        </w:rPr>
      </w:pPr>
      <w:r w:rsidRPr="002F3558">
        <w:rPr>
          <w:rFonts w:ascii="Times New Roman" w:eastAsiaTheme="minorHAnsi" w:hAnsi="Times New Roman"/>
          <w:sz w:val="20"/>
          <w:szCs w:val="24"/>
          <w:lang w:eastAsia="en-US"/>
        </w:rPr>
        <w:t>озвучення звукових сигналів (мовних повідомлень) у форматах *</w:t>
      </w:r>
      <w:proofErr w:type="spellStart"/>
      <w:r w:rsidRPr="002F3558">
        <w:rPr>
          <w:rFonts w:ascii="Times New Roman" w:eastAsiaTheme="minorHAnsi" w:hAnsi="Times New Roman"/>
          <w:sz w:val="20"/>
          <w:szCs w:val="24"/>
          <w:lang w:eastAsia="en-US"/>
        </w:rPr>
        <w:t>.wav</w:t>
      </w:r>
      <w:proofErr w:type="spellEnd"/>
      <w:r w:rsidRPr="002F3558">
        <w:rPr>
          <w:rFonts w:ascii="Times New Roman" w:eastAsiaTheme="minorHAnsi" w:hAnsi="Times New Roman"/>
          <w:sz w:val="20"/>
          <w:szCs w:val="24"/>
          <w:lang w:eastAsia="en-US"/>
        </w:rPr>
        <w:t xml:space="preserve"> , *.mp3, що зберігаються в модулі зовнішньої пам’яті через вбудований МР3 програвач (локально в ручному режимі);</w:t>
      </w:r>
    </w:p>
    <w:p w:rsidR="002F3558" w:rsidRPr="002F3558" w:rsidRDefault="002F3558" w:rsidP="002F3558">
      <w:pPr>
        <w:numPr>
          <w:ilvl w:val="0"/>
          <w:numId w:val="4"/>
        </w:numPr>
        <w:suppressAutoHyphens/>
        <w:spacing w:after="0" w:line="240" w:lineRule="auto"/>
        <w:ind w:firstLine="227"/>
        <w:contextualSpacing/>
        <w:jc w:val="both"/>
        <w:rPr>
          <w:rFonts w:asciiTheme="minorHAnsi" w:eastAsiaTheme="minorHAnsi" w:hAnsiTheme="minorHAnsi" w:cstheme="minorBidi"/>
          <w:sz w:val="18"/>
          <w:lang w:eastAsia="en-US"/>
        </w:rPr>
      </w:pPr>
      <w:r w:rsidRPr="002F3558">
        <w:rPr>
          <w:rFonts w:ascii="Times New Roman" w:eastAsia="Noto Sans CJK SC" w:hAnsi="Times New Roman"/>
          <w:spacing w:val="-6"/>
          <w:kern w:val="2"/>
          <w:sz w:val="20"/>
          <w:szCs w:val="24"/>
          <w:lang w:eastAsia="en-US" w:bidi="hi-IN"/>
        </w:rPr>
        <w:t xml:space="preserve">озвучення мовної інформації з використанням мікрофону </w:t>
      </w:r>
      <w:r w:rsidRPr="002F3558">
        <w:rPr>
          <w:rFonts w:ascii="Times New Roman" w:eastAsia="Noto Sans CJK SC" w:hAnsi="Times New Roman"/>
          <w:spacing w:val="-4"/>
          <w:kern w:val="2"/>
          <w:sz w:val="20"/>
          <w:szCs w:val="24"/>
          <w:lang w:eastAsia="en-US" w:bidi="hi-IN"/>
        </w:rPr>
        <w:t>(локально в ручному режимі);</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дистанційне приймання звукових сигналів  та мовних повідомлень у форматах *</w:t>
      </w:r>
      <w:proofErr w:type="spellStart"/>
      <w:r w:rsidRPr="002F3558">
        <w:rPr>
          <w:rFonts w:ascii="Times New Roman" w:eastAsia="Noto Sans CJK SC" w:hAnsi="Times New Roman"/>
          <w:kern w:val="2"/>
          <w:sz w:val="20"/>
          <w:szCs w:val="24"/>
          <w:lang w:eastAsia="en-US" w:bidi="hi-IN"/>
        </w:rPr>
        <w:t>.wav</w:t>
      </w:r>
      <w:proofErr w:type="spellEnd"/>
      <w:r w:rsidRPr="002F3558">
        <w:rPr>
          <w:rFonts w:ascii="Times New Roman" w:eastAsia="Noto Sans CJK SC" w:hAnsi="Times New Roman"/>
          <w:kern w:val="2"/>
          <w:sz w:val="20"/>
          <w:szCs w:val="24"/>
          <w:lang w:eastAsia="en-US" w:bidi="hi-IN"/>
        </w:rPr>
        <w:t xml:space="preserve"> , *.mp3 з АРМ територіальної та місцевої системи оповіщення, дистанційний запис їх у модуль внутрішньої пам’яті; </w:t>
      </w:r>
    </w:p>
    <w:p w:rsidR="002F3558" w:rsidRPr="002F3558" w:rsidRDefault="002F3558" w:rsidP="002F3558">
      <w:pPr>
        <w:tabs>
          <w:tab w:val="left" w:pos="720"/>
        </w:tabs>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формування та передачу підтвердження на АРМ територіальної та місцевої системи оповіщення про отримані команди управління, сигнали та інформацію, що надійшла;</w:t>
      </w:r>
    </w:p>
    <w:p w:rsidR="002F3558" w:rsidRPr="002F3558" w:rsidRDefault="002F3558" w:rsidP="002F3558">
      <w:pPr>
        <w:tabs>
          <w:tab w:val="left" w:pos="720"/>
        </w:tabs>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запис мовних повідомлень з використанням мікрофону та збереження їх у модулі внутрішньої пам’яті;</w:t>
      </w:r>
    </w:p>
    <w:p w:rsidR="002F3558" w:rsidRPr="002F3558" w:rsidRDefault="002F3558" w:rsidP="002F3558">
      <w:pPr>
        <w:tabs>
          <w:tab w:val="left" w:pos="720"/>
        </w:tabs>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приймання звукових сигналів (мовних повідомлень) у форматах *</w:t>
      </w:r>
      <w:proofErr w:type="spellStart"/>
      <w:r w:rsidRPr="002F3558">
        <w:rPr>
          <w:rFonts w:ascii="Times New Roman" w:eastAsia="Noto Sans CJK SC" w:hAnsi="Times New Roman"/>
          <w:kern w:val="2"/>
          <w:sz w:val="20"/>
          <w:szCs w:val="24"/>
          <w:lang w:eastAsia="en-US" w:bidi="hi-IN"/>
        </w:rPr>
        <w:t>.wav</w:t>
      </w:r>
      <w:proofErr w:type="spellEnd"/>
      <w:r w:rsidRPr="002F3558">
        <w:rPr>
          <w:rFonts w:ascii="Times New Roman" w:eastAsia="Noto Sans CJK SC" w:hAnsi="Times New Roman"/>
          <w:kern w:val="2"/>
          <w:sz w:val="20"/>
          <w:szCs w:val="24"/>
          <w:lang w:eastAsia="en-US" w:bidi="hi-IN"/>
        </w:rPr>
        <w:t xml:space="preserve"> , *.mp3 з АРМ територіальної та місцевої системи оповіщення, запис їх у модуль внутрішньої пам’яті та їх озвучення; </w:t>
      </w:r>
    </w:p>
    <w:p w:rsidR="002F3558" w:rsidRPr="002F3558" w:rsidRDefault="002F3558" w:rsidP="002F3558">
      <w:pPr>
        <w:tabs>
          <w:tab w:val="left" w:pos="720"/>
        </w:tabs>
        <w:spacing w:after="0" w:line="240" w:lineRule="auto"/>
        <w:ind w:firstLine="708"/>
        <w:contextualSpacing/>
        <w:jc w:val="both"/>
        <w:rPr>
          <w:rFonts w:asciiTheme="minorHAnsi" w:eastAsiaTheme="minorHAnsi" w:hAnsiTheme="minorHAnsi" w:cstheme="minorBidi"/>
          <w:sz w:val="18"/>
          <w:lang w:eastAsia="en-US"/>
        </w:rPr>
      </w:pPr>
      <w:r w:rsidRPr="002F3558">
        <w:rPr>
          <w:rFonts w:ascii="Times New Roman" w:eastAsia="Noto Sans CJK SC" w:hAnsi="Times New Roman"/>
          <w:kern w:val="2"/>
          <w:sz w:val="20"/>
          <w:szCs w:val="24"/>
          <w:lang w:eastAsia="en-US" w:bidi="hi-IN"/>
        </w:rPr>
        <w:t xml:space="preserve">- автоматичне діагностування технічного стану та передачу </w:t>
      </w:r>
      <w:r w:rsidRPr="002F3558">
        <w:rPr>
          <w:rFonts w:ascii="Times New Roman" w:eastAsia="Noto Sans CJK SC" w:hAnsi="Times New Roman"/>
          <w:spacing w:val="-4"/>
          <w:kern w:val="2"/>
          <w:sz w:val="20"/>
          <w:szCs w:val="24"/>
          <w:lang w:eastAsia="en-US" w:bidi="hi-IN"/>
        </w:rPr>
        <w:t>на АРМ територіальної та місцевої системи оповіщення</w:t>
      </w:r>
      <w:r w:rsidRPr="002F3558">
        <w:rPr>
          <w:rFonts w:ascii="Times New Roman" w:eastAsia="Noto Sans CJK SC" w:hAnsi="Times New Roman"/>
          <w:kern w:val="2"/>
          <w:sz w:val="20"/>
          <w:szCs w:val="24"/>
          <w:lang w:eastAsia="en-US" w:bidi="hi-IN"/>
        </w:rPr>
        <w:t xml:space="preserve"> інформації </w:t>
      </w:r>
      <w:r w:rsidRPr="002F3558">
        <w:rPr>
          <w:rFonts w:ascii="Times New Roman" w:eastAsia="Noto Sans CJK SC" w:hAnsi="Times New Roman"/>
          <w:spacing w:val="-4"/>
          <w:kern w:val="2"/>
          <w:sz w:val="20"/>
          <w:szCs w:val="24"/>
          <w:lang w:eastAsia="en-US" w:bidi="hi-IN"/>
        </w:rPr>
        <w:t>про можливі несправності, зокрема:</w:t>
      </w:r>
    </w:p>
    <w:p w:rsidR="002F3558" w:rsidRPr="002F3558" w:rsidRDefault="002F3558" w:rsidP="002F3558">
      <w:pPr>
        <w:widowControl w:val="0"/>
        <w:numPr>
          <w:ilvl w:val="0"/>
          <w:numId w:val="5"/>
        </w:numPr>
        <w:suppressAutoHyphens/>
        <w:spacing w:after="0" w:line="240" w:lineRule="auto"/>
        <w:ind w:left="993" w:hanging="142"/>
        <w:contextualSpacing/>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наявність електроживлення 220В;</w:t>
      </w:r>
    </w:p>
    <w:p w:rsidR="002F3558" w:rsidRPr="002F3558" w:rsidRDefault="002F3558" w:rsidP="002F3558">
      <w:pPr>
        <w:widowControl w:val="0"/>
        <w:numPr>
          <w:ilvl w:val="0"/>
          <w:numId w:val="5"/>
        </w:numPr>
        <w:suppressAutoHyphens/>
        <w:spacing w:after="0" w:line="240" w:lineRule="auto"/>
        <w:ind w:left="993" w:hanging="142"/>
        <w:contextualSpacing/>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контроль стану резервного живлення (акумуляторних батарей);</w:t>
      </w:r>
    </w:p>
    <w:p w:rsidR="002F3558" w:rsidRPr="002F3558" w:rsidRDefault="002F3558" w:rsidP="002F3558">
      <w:pPr>
        <w:widowControl w:val="0"/>
        <w:numPr>
          <w:ilvl w:val="0"/>
          <w:numId w:val="5"/>
        </w:numPr>
        <w:suppressAutoHyphens/>
        <w:spacing w:after="0" w:line="240" w:lineRule="auto"/>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xml:space="preserve">контроль працездатності каналів зв’язку </w:t>
      </w:r>
      <w:proofErr w:type="spellStart"/>
      <w:r w:rsidRPr="002F3558">
        <w:rPr>
          <w:rFonts w:ascii="Times New Roman" w:eastAsia="Noto Sans CJK SC" w:hAnsi="Times New Roman"/>
          <w:kern w:val="2"/>
          <w:sz w:val="20"/>
          <w:szCs w:val="24"/>
          <w:lang w:eastAsia="en-US" w:bidi="hi-IN"/>
        </w:rPr>
        <w:t>приймання-</w:t>
      </w:r>
      <w:proofErr w:type="spellEnd"/>
      <w:r w:rsidRPr="002F3558">
        <w:rPr>
          <w:rFonts w:ascii="Times New Roman" w:eastAsia="Noto Sans CJK SC" w:hAnsi="Times New Roman"/>
          <w:kern w:val="2"/>
          <w:sz w:val="20"/>
          <w:szCs w:val="24"/>
          <w:lang w:eastAsia="en-US" w:bidi="hi-IN"/>
        </w:rPr>
        <w:t xml:space="preserve"> передавання даних</w:t>
      </w:r>
      <w:r w:rsidRPr="002F3558">
        <w:rPr>
          <w:rFonts w:asciiTheme="minorHAnsi" w:eastAsiaTheme="minorHAnsi" w:hAnsiTheme="minorHAnsi" w:cstheme="minorBidi"/>
          <w:sz w:val="18"/>
          <w:lang w:eastAsia="en-US"/>
        </w:rPr>
        <w:t xml:space="preserve"> </w:t>
      </w:r>
      <w:r w:rsidRPr="002F3558">
        <w:rPr>
          <w:rFonts w:ascii="Times New Roman" w:eastAsia="Noto Sans CJK SC" w:hAnsi="Times New Roman"/>
          <w:kern w:val="2"/>
          <w:sz w:val="20"/>
          <w:szCs w:val="24"/>
          <w:lang w:eastAsia="en-US" w:bidi="hi-IN"/>
        </w:rPr>
        <w:t xml:space="preserve">не менше 2-х каналів). </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2.4. Час безперервної роботи:</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з автоматичним переключенням на джерело безперебійного живлення, призначене для забезпечення безперервної автономної роботи під час відсутності основного електроживлення протягом не менше 40 годин у черговому режимі та 0,5 години в режимі оповіщення;</w:t>
      </w:r>
    </w:p>
    <w:p w:rsidR="002F3558" w:rsidRPr="002F3558" w:rsidRDefault="002F3558" w:rsidP="002F3558">
      <w:pPr>
        <w:spacing w:after="0" w:line="240" w:lineRule="auto"/>
        <w:ind w:firstLine="708"/>
        <w:contextualSpacing/>
        <w:jc w:val="both"/>
        <w:rPr>
          <w:rFonts w:asciiTheme="minorHAnsi" w:eastAsiaTheme="minorHAnsi" w:hAnsiTheme="minorHAnsi" w:cstheme="minorBidi"/>
          <w:sz w:val="18"/>
          <w:lang w:eastAsia="en-US"/>
        </w:rPr>
      </w:pPr>
      <w:proofErr w:type="spellStart"/>
      <w:r w:rsidRPr="002F3558">
        <w:rPr>
          <w:rFonts w:ascii="Times New Roman" w:eastAsia="Noto Sans CJK SC" w:hAnsi="Times New Roman"/>
          <w:kern w:val="2"/>
          <w:sz w:val="20"/>
          <w:szCs w:val="24"/>
          <w:lang w:eastAsia="en-US" w:bidi="hi-IN"/>
        </w:rPr>
        <w:t>-без</w:t>
      </w:r>
      <w:proofErr w:type="spellEnd"/>
      <w:r w:rsidRPr="002F3558">
        <w:rPr>
          <w:rFonts w:ascii="Times New Roman" w:eastAsia="Noto Sans CJK SC" w:hAnsi="Times New Roman"/>
          <w:kern w:val="2"/>
          <w:sz w:val="20"/>
          <w:szCs w:val="24"/>
          <w:lang w:eastAsia="en-US" w:bidi="hi-IN"/>
        </w:rPr>
        <w:t xml:space="preserve"> переключення на джерело безперебійного живлення при наявності основного електроживлення – необмежено.</w:t>
      </w:r>
    </w:p>
    <w:p w:rsidR="002F3558" w:rsidRPr="002F3558" w:rsidRDefault="002F3558" w:rsidP="002F3558">
      <w:pPr>
        <w:spacing w:after="0" w:line="240" w:lineRule="auto"/>
        <w:ind w:firstLine="708"/>
        <w:contextualSpacing/>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2.5. Акустичні характеристики БОУ:</w:t>
      </w:r>
    </w:p>
    <w:p w:rsidR="002F3558" w:rsidRPr="002F3558" w:rsidRDefault="002F3558" w:rsidP="002F3558">
      <w:pPr>
        <w:spacing w:after="0" w:line="240" w:lineRule="auto"/>
        <w:ind w:firstLine="708"/>
        <w:contextualSpacing/>
        <w:jc w:val="both"/>
        <w:rPr>
          <w:rFonts w:asciiTheme="minorHAnsi" w:eastAsiaTheme="minorHAnsi" w:hAnsiTheme="minorHAnsi" w:cstheme="minorBidi"/>
          <w:sz w:val="18"/>
          <w:lang w:eastAsia="en-US"/>
        </w:rPr>
      </w:pPr>
      <w:r w:rsidRPr="002F3558">
        <w:rPr>
          <w:rFonts w:ascii="Times New Roman" w:eastAsia="Noto Sans CJK SC" w:hAnsi="Times New Roman"/>
          <w:kern w:val="2"/>
          <w:sz w:val="20"/>
          <w:szCs w:val="24"/>
          <w:lang w:eastAsia="en-US" w:bidi="hi-IN"/>
        </w:rPr>
        <w:t>- номінальна потужність акустичних систем не менше 400 Вт;</w:t>
      </w:r>
    </w:p>
    <w:p w:rsidR="002F3558" w:rsidRPr="002F3558" w:rsidRDefault="002F3558" w:rsidP="002F3558">
      <w:pPr>
        <w:spacing w:after="0" w:line="240" w:lineRule="auto"/>
        <w:ind w:firstLine="709"/>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lastRenderedPageBreak/>
        <w:t>- номінальна потужність підсилювача низької частоти не менше 400 Вт.</w:t>
      </w:r>
    </w:p>
    <w:p w:rsidR="002F3558" w:rsidRPr="002F3558" w:rsidRDefault="002F3558" w:rsidP="002F3558">
      <w:pPr>
        <w:spacing w:after="0" w:line="240" w:lineRule="auto"/>
        <w:ind w:firstLine="709"/>
        <w:contextualSpacing/>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3. Особливості конструктивного виконання.</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3.1. БОУ має складатися із силової частини (блоку управління, низькочастотних підсилювачів звуку, розміщених у металевій шафі навісного виконання загальною вагою не більше 30 кг) та необхідної кількості гучномовців відповідної потужності.</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БОУ має бути забезпечений резервним джерелом електроживлення (акумуляторними батареями відповідної ємності) та автоматичними зарядними пристроями, які мають забезпечувати зарядку акумуляторів до рівня 80% від їх максимальної місткості протягом не більше 4 годин.</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Конструкція шафи БОУ має забезпечувати виключення несанкціонованого доступу сторонніх осіб до блоку управління.</w:t>
      </w:r>
    </w:p>
    <w:p w:rsidR="002F3558" w:rsidRPr="002F3558" w:rsidRDefault="002F3558" w:rsidP="002F3558">
      <w:pPr>
        <w:spacing w:after="0" w:line="240" w:lineRule="auto"/>
        <w:ind w:firstLine="708"/>
        <w:contextualSpacing/>
        <w:jc w:val="both"/>
        <w:rPr>
          <w:rFonts w:ascii="Times New Roman" w:eastAsia="Noto Sans CJK SC" w:hAnsi="Times New Roman"/>
          <w:kern w:val="2"/>
          <w:sz w:val="20"/>
          <w:szCs w:val="24"/>
          <w:lang w:eastAsia="en-US" w:bidi="hi-IN"/>
        </w:rPr>
      </w:pPr>
      <w:r w:rsidRPr="002F3558">
        <w:rPr>
          <w:rFonts w:ascii="Times New Roman" w:eastAsia="Noto Sans CJK SC" w:hAnsi="Times New Roman"/>
          <w:kern w:val="2"/>
          <w:sz w:val="20"/>
          <w:szCs w:val="24"/>
          <w:lang w:eastAsia="en-US" w:bidi="hi-IN"/>
        </w:rPr>
        <w:t xml:space="preserve">3.2. Робота обладнання БОУ повинна здійснюватись під керуванням операційної системи </w:t>
      </w:r>
      <w:proofErr w:type="spellStart"/>
      <w:r w:rsidRPr="002F3558">
        <w:rPr>
          <w:rFonts w:ascii="Times New Roman" w:eastAsia="Noto Sans CJK SC" w:hAnsi="Times New Roman"/>
          <w:kern w:val="2"/>
          <w:sz w:val="20"/>
          <w:szCs w:val="24"/>
          <w:lang w:eastAsia="en-US" w:bidi="hi-IN"/>
        </w:rPr>
        <w:t>Linux</w:t>
      </w:r>
      <w:proofErr w:type="spellEnd"/>
      <w:r w:rsidRPr="002F3558">
        <w:rPr>
          <w:rFonts w:ascii="Times New Roman" w:eastAsia="Noto Sans CJK SC" w:hAnsi="Times New Roman"/>
          <w:kern w:val="2"/>
          <w:sz w:val="20"/>
          <w:szCs w:val="24"/>
          <w:lang w:eastAsia="en-US" w:bidi="hi-IN"/>
        </w:rPr>
        <w:t xml:space="preserve"> (ОС з відкритим кодом) з використанням програмного забезпечення, яке сумісне та може бути </w:t>
      </w:r>
      <w:proofErr w:type="spellStart"/>
      <w:r w:rsidRPr="002F3558">
        <w:rPr>
          <w:rFonts w:ascii="Times New Roman" w:eastAsia="Noto Sans CJK SC" w:hAnsi="Times New Roman"/>
          <w:kern w:val="2"/>
          <w:sz w:val="20"/>
          <w:szCs w:val="24"/>
          <w:lang w:eastAsia="en-US" w:bidi="hi-IN"/>
        </w:rPr>
        <w:t>зінтегроване</w:t>
      </w:r>
      <w:proofErr w:type="spellEnd"/>
      <w:r w:rsidRPr="002F3558">
        <w:rPr>
          <w:rFonts w:ascii="Times New Roman" w:eastAsia="Noto Sans CJK SC" w:hAnsi="Times New Roman"/>
          <w:kern w:val="2"/>
          <w:sz w:val="20"/>
          <w:szCs w:val="24"/>
          <w:lang w:eastAsia="en-US" w:bidi="hi-IN"/>
        </w:rPr>
        <w:t xml:space="preserve"> з програмним забезпеченням територіальної автоматизованої системи централізованого оповіщення Львівської області «</w:t>
      </w:r>
      <w:proofErr w:type="spellStart"/>
      <w:r w:rsidRPr="002F3558">
        <w:rPr>
          <w:rFonts w:ascii="Times New Roman" w:eastAsia="Noto Sans CJK SC" w:hAnsi="Times New Roman"/>
          <w:kern w:val="2"/>
          <w:sz w:val="20"/>
          <w:szCs w:val="24"/>
          <w:lang w:eastAsia="en-US" w:bidi="hi-IN"/>
        </w:rPr>
        <w:t>Набат-ВО</w:t>
      </w:r>
      <w:proofErr w:type="spellEnd"/>
      <w:r w:rsidRPr="002F3558">
        <w:rPr>
          <w:rFonts w:ascii="Times New Roman" w:eastAsia="Noto Sans CJK SC" w:hAnsi="Times New Roman"/>
          <w:kern w:val="2"/>
          <w:sz w:val="20"/>
          <w:szCs w:val="24"/>
          <w:lang w:eastAsia="en-US" w:bidi="hi-IN"/>
        </w:rPr>
        <w:t>».</w:t>
      </w:r>
    </w:p>
    <w:p w:rsidR="002F3558" w:rsidRPr="002F3558" w:rsidRDefault="002F3558" w:rsidP="002F3558">
      <w:pPr>
        <w:jc w:val="both"/>
        <w:rPr>
          <w:rFonts w:ascii="Times New Roman" w:eastAsia="Times New Roman" w:hAnsi="Times New Roman"/>
          <w:i/>
          <w:sz w:val="20"/>
          <w:szCs w:val="24"/>
          <w:lang w:eastAsia="en-US"/>
        </w:rPr>
      </w:pPr>
    </w:p>
    <w:p w:rsidR="002F3558" w:rsidRPr="002F3558" w:rsidRDefault="002F3558" w:rsidP="002F3558">
      <w:pPr>
        <w:jc w:val="both"/>
        <w:rPr>
          <w:rFonts w:ascii="Times New Roman" w:eastAsia="Times New Roman" w:hAnsi="Times New Roman"/>
          <w:i/>
          <w:sz w:val="20"/>
          <w:szCs w:val="24"/>
          <w:lang w:eastAsia="en-US"/>
        </w:rPr>
      </w:pPr>
      <w:r w:rsidRPr="002F3558">
        <w:rPr>
          <w:rFonts w:ascii="Times New Roman" w:eastAsia="Times New Roman" w:hAnsi="Times New Roman"/>
          <w:i/>
          <w:sz w:val="20"/>
          <w:szCs w:val="24"/>
          <w:lang w:eastAsia="en-US"/>
        </w:rPr>
        <w:t xml:space="preserve">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2F3558">
        <w:rPr>
          <w:rFonts w:ascii="Times New Roman" w:eastAsia="Times New Roman" w:hAnsi="Times New Roman"/>
          <w:b/>
          <w:i/>
          <w:sz w:val="20"/>
          <w:szCs w:val="24"/>
          <w:lang w:eastAsia="en-US"/>
        </w:rPr>
        <w:t>«або еквівалент».</w:t>
      </w:r>
    </w:p>
    <w:p w:rsidR="002F3558" w:rsidRPr="002F3558" w:rsidRDefault="002F3558" w:rsidP="002F3558">
      <w:pPr>
        <w:jc w:val="both"/>
        <w:rPr>
          <w:rFonts w:ascii="Times New Roman" w:eastAsia="Times New Roman" w:hAnsi="Times New Roman"/>
          <w:b/>
          <w:i/>
          <w:sz w:val="20"/>
          <w:szCs w:val="24"/>
          <w:lang w:eastAsia="en-US"/>
        </w:rPr>
      </w:pPr>
      <w:r w:rsidRPr="002F3558">
        <w:rPr>
          <w:rFonts w:ascii="Times New Roman" w:eastAsia="Times New Roman" w:hAnsi="Times New Roman"/>
          <w:i/>
          <w:sz w:val="20"/>
          <w:szCs w:val="24"/>
          <w:lang w:eastAsia="en-US"/>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sidRPr="002F3558">
        <w:rPr>
          <w:rFonts w:ascii="Times New Roman" w:eastAsia="Times New Roman" w:hAnsi="Times New Roman"/>
          <w:i/>
          <w:sz w:val="20"/>
          <w:szCs w:val="24"/>
          <w:lang w:eastAsia="en-US"/>
        </w:rPr>
        <w:t>закуповуються</w:t>
      </w:r>
      <w:proofErr w:type="spellEnd"/>
      <w:r w:rsidRPr="002F3558">
        <w:rPr>
          <w:rFonts w:ascii="Times New Roman" w:eastAsia="Times New Roman" w:hAnsi="Times New Roman"/>
          <w:i/>
          <w:sz w:val="20"/>
          <w:szCs w:val="24"/>
          <w:lang w:eastAsia="en-US"/>
        </w:rPr>
        <w:t>,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w:t>
      </w:r>
      <w:r w:rsidRPr="002F3558">
        <w:rPr>
          <w:rFonts w:ascii="Times New Roman" w:eastAsia="Times New Roman" w:hAnsi="Times New Roman"/>
          <w:b/>
          <w:i/>
          <w:sz w:val="20"/>
          <w:szCs w:val="24"/>
          <w:lang w:eastAsia="en-US"/>
        </w:rPr>
        <w:t>або еквівалент».</w:t>
      </w:r>
    </w:p>
    <w:p w:rsidR="002F3558" w:rsidRPr="002F3558" w:rsidRDefault="002F3558" w:rsidP="002F3558">
      <w:pPr>
        <w:jc w:val="both"/>
        <w:rPr>
          <w:rFonts w:ascii="Times New Roman" w:eastAsia="Times New Roman" w:hAnsi="Times New Roman"/>
          <w:b/>
          <w:i/>
          <w:sz w:val="20"/>
          <w:szCs w:val="24"/>
          <w:lang w:eastAsia="en-US"/>
        </w:rPr>
      </w:pPr>
      <w:r w:rsidRPr="002F3558">
        <w:rPr>
          <w:rFonts w:ascii="Times New Roman" w:eastAsia="Times New Roman" w:hAnsi="Times New Roman"/>
          <w:b/>
          <w:i/>
          <w:sz w:val="20"/>
          <w:szCs w:val="24"/>
          <w:lang w:eastAsia="en-US"/>
        </w:rPr>
        <w:t>Еквівалентом вважається товар з еквівалентними або кращими характеристиками.</w:t>
      </w:r>
    </w:p>
    <w:p w:rsidR="002F3558" w:rsidRPr="002F3558" w:rsidRDefault="002F3558" w:rsidP="002F3558">
      <w:pPr>
        <w:jc w:val="both"/>
        <w:rPr>
          <w:rFonts w:ascii="Times New Roman" w:eastAsia="Times New Roman" w:hAnsi="Times New Roman"/>
          <w:i/>
          <w:sz w:val="20"/>
          <w:szCs w:val="24"/>
          <w:lang w:eastAsia="en-US"/>
        </w:rPr>
      </w:pPr>
    </w:p>
    <w:p w:rsidR="002F3558" w:rsidRPr="002F3558" w:rsidRDefault="002F3558" w:rsidP="002F3558">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sz w:val="16"/>
          <w:szCs w:val="20"/>
        </w:rPr>
      </w:pPr>
    </w:p>
    <w:p w:rsidR="001D74DE" w:rsidRPr="002C0C25" w:rsidRDefault="001D74DE" w:rsidP="001D74DE">
      <w:pPr>
        <w:spacing w:after="0" w:line="240" w:lineRule="auto"/>
        <w:jc w:val="both"/>
        <w:rPr>
          <w:rFonts w:ascii="Times New Roman" w:eastAsia="Times New Roman" w:hAnsi="Times New Roman"/>
          <w:szCs w:val="24"/>
        </w:rPr>
      </w:pPr>
    </w:p>
    <w:p w:rsidR="00DF2FAC" w:rsidRPr="002C0C25" w:rsidRDefault="002C0C25" w:rsidP="002C0C25">
      <w:pPr>
        <w:jc w:val="both"/>
        <w:rPr>
          <w:rFonts w:ascii="Times New Roman" w:hAnsi="Times New Roman"/>
          <w:sz w:val="20"/>
          <w:u w:val="single"/>
        </w:rPr>
      </w:pPr>
      <w:r w:rsidRPr="002C0C25">
        <w:rPr>
          <w:rFonts w:ascii="Times New Roman" w:hAnsi="Times New Roman"/>
          <w:sz w:val="20"/>
        </w:rPr>
        <w:t>Крім цього,</w:t>
      </w:r>
      <w:r>
        <w:rPr>
          <w:rFonts w:ascii="Times New Roman" w:hAnsi="Times New Roman"/>
          <w:sz w:val="20"/>
        </w:rPr>
        <w:t xml:space="preserve"> Б</w:t>
      </w:r>
      <w:r w:rsidRPr="002C0C25">
        <w:rPr>
          <w:rFonts w:ascii="Times New Roman" w:hAnsi="Times New Roman"/>
          <w:sz w:val="20"/>
        </w:rPr>
        <w:t>лок оповіщення універсальний,</w:t>
      </w:r>
      <w:r>
        <w:rPr>
          <w:rFonts w:ascii="Times New Roman" w:hAnsi="Times New Roman"/>
          <w:sz w:val="20"/>
        </w:rPr>
        <w:t xml:space="preserve"> (</w:t>
      </w:r>
      <w:r w:rsidRPr="002C0C25">
        <w:rPr>
          <w:rFonts w:ascii="Times New Roman" w:hAnsi="Times New Roman"/>
          <w:sz w:val="20"/>
        </w:rPr>
        <w:t xml:space="preserve"> надалі – БОУ), який постачається, не перебував раніше в експлуатації, терміни та умо</w:t>
      </w:r>
      <w:r>
        <w:rPr>
          <w:rFonts w:ascii="Times New Roman" w:hAnsi="Times New Roman"/>
          <w:sz w:val="20"/>
        </w:rPr>
        <w:t xml:space="preserve">ви його зберігання не порушені, </w:t>
      </w:r>
      <w:r w:rsidRPr="002C0C25">
        <w:rPr>
          <w:rFonts w:ascii="Times New Roman" w:hAnsi="Times New Roman"/>
          <w:sz w:val="20"/>
        </w:rPr>
        <w:t xml:space="preserve"> постачається в упаковці, що забезпечує захист його від пошкодження або псування під час</w:t>
      </w:r>
      <w:r>
        <w:rPr>
          <w:rFonts w:ascii="Times New Roman" w:hAnsi="Times New Roman"/>
          <w:sz w:val="20"/>
        </w:rPr>
        <w:t xml:space="preserve"> транспортування та зберігання. </w:t>
      </w:r>
      <w:r w:rsidRPr="002C0C25">
        <w:rPr>
          <w:rFonts w:ascii="Times New Roman" w:hAnsi="Times New Roman"/>
          <w:sz w:val="20"/>
        </w:rPr>
        <w:t xml:space="preserve">Всі витрати по транспортуванню, завантаженню та розвантаженню предмету закупівлі (БОУ), несе Постачальник. Неякісний предмет закупівлі (БОУ), підлягає обов’язковій заміні за рахунок Постачальника. </w:t>
      </w:r>
      <w:r w:rsidRPr="002C0C25">
        <w:rPr>
          <w:rFonts w:ascii="Times New Roman" w:hAnsi="Times New Roman"/>
          <w:sz w:val="20"/>
          <w:u w:val="single"/>
        </w:rPr>
        <w:t>Ціна включає вартість обладнання, матеріалів, монтажні, пусконалагоджувальні роботи та підключення, що забезпечить можливість автономного запуску обладнання, моніторинг те</w:t>
      </w:r>
      <w:r>
        <w:rPr>
          <w:rFonts w:ascii="Times New Roman" w:hAnsi="Times New Roman"/>
          <w:sz w:val="20"/>
          <w:u w:val="single"/>
        </w:rPr>
        <w:t xml:space="preserve">хнічного стану каналів зв'язку. </w:t>
      </w:r>
      <w:r w:rsidRPr="002C0C25">
        <w:rPr>
          <w:rFonts w:ascii="Times New Roman" w:hAnsi="Times New Roman"/>
          <w:sz w:val="20"/>
        </w:rPr>
        <w:t xml:space="preserve">Гарантійний термін (строк) експлуатації товару, повинен становити </w:t>
      </w:r>
      <w:r w:rsidRPr="002C0C25">
        <w:rPr>
          <w:rFonts w:ascii="Times New Roman" w:hAnsi="Times New Roman"/>
          <w:sz w:val="20"/>
          <w:u w:val="single"/>
        </w:rPr>
        <w:t>не менше 12 місяців</w:t>
      </w:r>
      <w:r w:rsidRPr="002C0C25">
        <w:rPr>
          <w:rFonts w:ascii="Times New Roman" w:hAnsi="Times New Roman"/>
          <w:sz w:val="20"/>
        </w:rPr>
        <w:t xml:space="preserve"> з дати підписання акту введення в експлуатацію.</w:t>
      </w:r>
      <w:r>
        <w:rPr>
          <w:rFonts w:ascii="Times New Roman" w:hAnsi="Times New Roman"/>
          <w:sz w:val="20"/>
          <w:u w:val="single"/>
        </w:rPr>
        <w:t xml:space="preserve"> </w:t>
      </w:r>
      <w:r w:rsidRPr="002C0C25">
        <w:rPr>
          <w:rFonts w:ascii="Times New Roman" w:hAnsi="Times New Roman"/>
          <w:sz w:val="20"/>
        </w:rPr>
        <w:t xml:space="preserve">На підтвердження якості запропонованого учасником товару необхідно </w:t>
      </w:r>
      <w:bookmarkStart w:id="3" w:name="_GoBack"/>
      <w:r w:rsidRPr="002C0C25">
        <w:rPr>
          <w:rFonts w:ascii="Times New Roman" w:hAnsi="Times New Roman"/>
          <w:sz w:val="20"/>
          <w:u w:val="single"/>
        </w:rPr>
        <w:t>надати Паспорт якості (сертифікат якості виданий уповноваженим органом) щодо товару, який пропонується Учасником</w:t>
      </w:r>
      <w:bookmarkEnd w:id="3"/>
      <w:r w:rsidRPr="002C0C25">
        <w:rPr>
          <w:rFonts w:ascii="Times New Roman" w:hAnsi="Times New Roman"/>
          <w:sz w:val="20"/>
        </w:rPr>
        <w:t>.</w:t>
      </w:r>
    </w:p>
    <w:sectPr w:rsidR="00DF2FAC" w:rsidRPr="002C0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CJK S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EB9"/>
    <w:multiLevelType w:val="multilevel"/>
    <w:tmpl w:val="33A218B6"/>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31004B"/>
    <w:multiLevelType w:val="multilevel"/>
    <w:tmpl w:val="F924993E"/>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E0943B1"/>
    <w:multiLevelType w:val="multilevel"/>
    <w:tmpl w:val="33FCD7B2"/>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1EE1A39"/>
    <w:multiLevelType w:val="multilevel"/>
    <w:tmpl w:val="5AAA7E64"/>
    <w:lvl w:ilvl="0">
      <w:start w:val="1"/>
      <w:numFmt w:val="bullet"/>
      <w:lvlText w:val=""/>
      <w:lvlJc w:val="left"/>
      <w:pPr>
        <w:tabs>
          <w:tab w:val="num" w:pos="0"/>
        </w:tabs>
        <w:ind w:left="1211"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522237B"/>
    <w:multiLevelType w:val="hybridMultilevel"/>
    <w:tmpl w:val="CAD6F020"/>
    <w:lvl w:ilvl="0" w:tplc="77160B9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DA"/>
    <w:rsid w:val="000D2E02"/>
    <w:rsid w:val="001D74DE"/>
    <w:rsid w:val="00220C13"/>
    <w:rsid w:val="002C0C25"/>
    <w:rsid w:val="002F3558"/>
    <w:rsid w:val="002F3BDA"/>
    <w:rsid w:val="004132A6"/>
    <w:rsid w:val="004C3A5D"/>
    <w:rsid w:val="005038BC"/>
    <w:rsid w:val="00543179"/>
    <w:rsid w:val="006B71D2"/>
    <w:rsid w:val="006D199E"/>
    <w:rsid w:val="006F1BF7"/>
    <w:rsid w:val="007110E6"/>
    <w:rsid w:val="007C2327"/>
    <w:rsid w:val="007E31D8"/>
    <w:rsid w:val="008470F6"/>
    <w:rsid w:val="0087596A"/>
    <w:rsid w:val="00917C12"/>
    <w:rsid w:val="00BC3F1F"/>
    <w:rsid w:val="00BE2CDE"/>
    <w:rsid w:val="00C369A8"/>
    <w:rsid w:val="00C703E0"/>
    <w:rsid w:val="00DF2FAC"/>
    <w:rsid w:val="00F47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DE"/>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1D74DE"/>
    <w:pPr>
      <w:spacing w:beforeAutospacing="1" w:after="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4C3A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DE"/>
    <w:rPr>
      <w:rFonts w:ascii="Calibri" w:eastAsia="Calibri"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1D74DE"/>
    <w:pPr>
      <w:spacing w:beforeAutospacing="1" w:after="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4C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6388</Words>
  <Characters>3642</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12</cp:revision>
  <dcterms:created xsi:type="dcterms:W3CDTF">2024-09-20T07:42:00Z</dcterms:created>
  <dcterms:modified xsi:type="dcterms:W3CDTF">2025-06-05T09:17:00Z</dcterms:modified>
</cp:coreProperties>
</file>